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C8" w:rsidRPr="000E4293" w:rsidRDefault="008A2BC8" w:rsidP="008A2BC8">
      <w:pPr>
        <w:rPr>
          <w:rFonts w:ascii="ＭＳ 明朝" w:eastAsia="ＭＳ 明朝" w:hAnsi="ＭＳ 明朝"/>
          <w:color w:val="000000" w:themeColor="text1"/>
          <w:sz w:val="24"/>
        </w:rPr>
      </w:pPr>
      <w:r w:rsidRPr="000E4293">
        <w:rPr>
          <w:rFonts w:ascii="ＭＳ 明朝" w:eastAsia="ＭＳ 明朝" w:hAnsi="ＭＳ 明朝" w:hint="eastAsia"/>
          <w:color w:val="000000" w:themeColor="text1"/>
          <w:sz w:val="24"/>
        </w:rPr>
        <w:t>査読付き論文</w:t>
      </w:r>
    </w:p>
    <w:p w:rsidR="008A2BC8" w:rsidRPr="008A2BC8" w:rsidRDefault="008A2BC8" w:rsidP="008A2BC8">
      <w:pPr>
        <w:pStyle w:val="a3"/>
        <w:numPr>
          <w:ilvl w:val="0"/>
          <w:numId w:val="1"/>
        </w:numPr>
        <w:ind w:leftChars="0"/>
        <w:rPr>
          <w:rFonts w:ascii="Times New Roman" w:hAnsi="Times New Roman"/>
          <w:color w:val="000000" w:themeColor="text1"/>
        </w:rPr>
      </w:pPr>
      <w:r w:rsidRPr="008A2BC8">
        <w:rPr>
          <w:rFonts w:ascii="Times New Roman" w:hAnsi="Times New Roman"/>
          <w:color w:val="000000" w:themeColor="text1"/>
        </w:rPr>
        <w:t>Sumio Kise, Nanami Kataoka, Ryo Takamatsu, Minoru Nishida, Toshihiro Omori, Ryosuke Kainuma, Yosjikazu Araki</w:t>
      </w:r>
      <w:r w:rsidRPr="008A2BC8">
        <w:rPr>
          <w:rFonts w:ascii="Times New Roman" w:hAnsi="Times New Roman"/>
          <w:color w:val="000000" w:themeColor="text1"/>
          <w:szCs w:val="21"/>
        </w:rPr>
        <w:t xml:space="preserve">: </w:t>
      </w:r>
      <w:r w:rsidRPr="008A2BC8">
        <w:rPr>
          <w:rFonts w:ascii="Times New Roman" w:hAnsi="Times New Roman"/>
          <w:color w:val="000000" w:themeColor="text1"/>
          <w:szCs w:val="24"/>
        </w:rPr>
        <w:t>Feasibility of roll threading superelastic Cu-Al-Mn SMA rods</w:t>
      </w:r>
      <w:r w:rsidRPr="008A2BC8">
        <w:rPr>
          <w:rFonts w:ascii="Times New Roman" w:hAnsi="Times New Roman"/>
          <w:color w:val="000000" w:themeColor="text1"/>
          <w:szCs w:val="21"/>
        </w:rPr>
        <w:t xml:space="preserve">, </w:t>
      </w:r>
      <w:r w:rsidRPr="008A2BC8">
        <w:rPr>
          <w:rFonts w:ascii="Times New Roman" w:eastAsia="ArialUnicodeMS" w:hAnsi="Times New Roman"/>
          <w:i/>
          <w:color w:val="000000" w:themeColor="text1"/>
          <w:szCs w:val="32"/>
        </w:rPr>
        <w:t>Journal of Materials in Civil Engineering</w:t>
      </w:r>
      <w:r w:rsidRPr="008A2BC8">
        <w:rPr>
          <w:rFonts w:ascii="Times New Roman" w:hAnsi="Times New Roman"/>
          <w:color w:val="000000" w:themeColor="text1"/>
          <w:szCs w:val="21"/>
        </w:rPr>
        <w:t xml:space="preserve">, </w:t>
      </w:r>
      <w:r w:rsidRPr="008A2BC8">
        <w:rPr>
          <w:rFonts w:ascii="Times New Roman" w:hAnsi="Times New Roman" w:hint="eastAsia"/>
          <w:color w:val="000000" w:themeColor="text1"/>
          <w:szCs w:val="21"/>
        </w:rPr>
        <w:t>vol</w:t>
      </w:r>
      <w:r w:rsidRPr="008A2BC8">
        <w:rPr>
          <w:rFonts w:ascii="Times New Roman" w:hAnsi="Times New Roman"/>
          <w:color w:val="000000" w:themeColor="text1"/>
          <w:szCs w:val="21"/>
        </w:rPr>
        <w:t xml:space="preserve">. 33, Issue </w:t>
      </w:r>
      <w:r w:rsidRPr="008A2BC8">
        <w:rPr>
          <w:rFonts w:ascii="Times New Roman" w:hAnsi="Times New Roman" w:hint="eastAsia"/>
          <w:color w:val="000000" w:themeColor="text1"/>
          <w:szCs w:val="21"/>
        </w:rPr>
        <w:t>9</w:t>
      </w:r>
      <w:r w:rsidRPr="008A2BC8">
        <w:rPr>
          <w:rFonts w:ascii="Times New Roman" w:hAnsi="Times New Roman"/>
          <w:color w:val="000000" w:themeColor="text1"/>
          <w:szCs w:val="21"/>
        </w:rPr>
        <w:t xml:space="preserve"> (2021)</w:t>
      </w:r>
    </w:p>
    <w:p w:rsidR="008A2BC8" w:rsidRPr="008A2BC8" w:rsidRDefault="003D36DA" w:rsidP="008A2BC8">
      <w:pPr>
        <w:pStyle w:val="a3"/>
        <w:ind w:leftChars="0" w:left="425"/>
        <w:rPr>
          <w:rFonts w:ascii="Times New Roman" w:hAnsi="Times New Roman"/>
          <w:color w:val="000000" w:themeColor="text1"/>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hyperlink r:id="rId7" w:history="1">
        <w:r w:rsidR="00DD5BB8" w:rsidRPr="00DD5BB8">
          <w:rPr>
            <w:rStyle w:val="a5"/>
            <w:rFonts w:ascii="Times New Roman" w:eastAsia="メイリオ" w:hAnsi="Times New Roman"/>
            <w:color w:val="000000" w:themeColor="text1"/>
            <w:u w:val="none"/>
          </w:rPr>
          <w:t>https://</w:t>
        </w:r>
        <w:r w:rsidR="00DD5BB8" w:rsidRPr="00DD5BB8">
          <w:rPr>
            <w:rStyle w:val="a5"/>
            <w:rFonts w:ascii="Times New Roman" w:hAnsi="Times New Roman"/>
            <w:color w:val="000000" w:themeColor="text1"/>
            <w:szCs w:val="21"/>
            <w:u w:val="none"/>
          </w:rPr>
          <w:t>doi.org/</w:t>
        </w:r>
        <w:r w:rsidR="00DD5BB8" w:rsidRPr="00DD5BB8">
          <w:rPr>
            <w:rStyle w:val="a5"/>
            <w:rFonts w:ascii="Times New Roman" w:hAnsi="Times New Roman"/>
            <w:color w:val="000000" w:themeColor="text1"/>
            <w:u w:val="none"/>
          </w:rPr>
          <w:t>10.1061/(ASCE)MT.1943-5533.0003874</w:t>
        </w:r>
      </w:hyperlink>
      <w:r w:rsidR="008A2BC8" w:rsidRPr="00DD5BB8">
        <w:rPr>
          <w:rFonts w:ascii="Times New Roman" w:hAnsi="Times New Roman"/>
          <w:color w:val="000000" w:themeColor="text1"/>
        </w:rPr>
        <w:t>.</w:t>
      </w:r>
      <w:r w:rsidR="00DD5BB8">
        <w:rPr>
          <w:rFonts w:ascii="Times New Roman" w:hAnsi="Times New Roman" w:hint="eastAsia"/>
          <w:color w:val="000000" w:themeColor="text1"/>
        </w:rPr>
        <w:t xml:space="preserve">　</w:t>
      </w:r>
      <w:r w:rsidR="00DD5BB8" w:rsidRPr="00DD5BB8">
        <w:rPr>
          <w:rFonts w:ascii="Times New Roman" w:hAnsi="Times New Roman"/>
          <w:color w:val="FF0000"/>
        </w:rPr>
        <w:t>Open access</w:t>
      </w:r>
    </w:p>
    <w:p w:rsidR="008A2BC8" w:rsidRPr="008A2BC8" w:rsidRDefault="008A2BC8" w:rsidP="008A2BC8">
      <w:pPr>
        <w:pStyle w:val="a3"/>
        <w:ind w:leftChars="0" w:left="425"/>
        <w:rPr>
          <w:rFonts w:ascii="Times New Roman" w:hAnsi="Times New Roman"/>
          <w:color w:val="000000" w:themeColor="text1"/>
        </w:rPr>
      </w:pPr>
    </w:p>
    <w:p w:rsidR="008A2BC8" w:rsidRPr="008A2BC8" w:rsidRDefault="008A2BC8" w:rsidP="008A2BC8">
      <w:pPr>
        <w:pStyle w:val="a3"/>
        <w:numPr>
          <w:ilvl w:val="0"/>
          <w:numId w:val="1"/>
        </w:numPr>
        <w:ind w:leftChars="0"/>
        <w:rPr>
          <w:rFonts w:ascii="Times New Roman" w:hAnsi="Times New Roman"/>
          <w:color w:val="000000" w:themeColor="text1"/>
        </w:rPr>
      </w:pPr>
      <w:r w:rsidRPr="008A2BC8">
        <w:rPr>
          <w:rFonts w:ascii="Times New Roman" w:hAnsi="Times New Roman"/>
          <w:color w:val="000000" w:themeColor="text1"/>
        </w:rPr>
        <w:t>Sumio Kise, Yoshikazu Araki</w:t>
      </w:r>
      <w:r w:rsidRPr="008A2BC8">
        <w:rPr>
          <w:rFonts w:ascii="Times New Roman" w:hAnsi="Times New Roman" w:hint="eastAsia"/>
          <w:color w:val="000000" w:themeColor="text1"/>
        </w:rPr>
        <w:t xml:space="preserve">, </w:t>
      </w:r>
      <w:r w:rsidRPr="008A2BC8">
        <w:rPr>
          <w:rFonts w:ascii="Times New Roman" w:hAnsi="Times New Roman"/>
          <w:color w:val="000000" w:themeColor="text1"/>
        </w:rPr>
        <w:t>Toshihiro Omori, Ryosuke Kainuma</w:t>
      </w:r>
      <w:r w:rsidRPr="008A2BC8">
        <w:rPr>
          <w:rFonts w:ascii="Times New Roman" w:hAnsi="Times New Roman"/>
          <w:color w:val="000000" w:themeColor="text1"/>
          <w:szCs w:val="21"/>
        </w:rPr>
        <w:t xml:space="preserve">: </w:t>
      </w:r>
      <w:r w:rsidRPr="008A2BC8">
        <w:rPr>
          <w:rFonts w:ascii="Times New Roman" w:hAnsi="Times New Roman"/>
          <w:b/>
          <w:color w:val="000000" w:themeColor="text1"/>
          <w:sz w:val="32"/>
          <w:szCs w:val="32"/>
        </w:rPr>
        <w:t xml:space="preserve"> </w:t>
      </w:r>
      <w:r w:rsidRPr="008A2BC8">
        <w:rPr>
          <w:rFonts w:ascii="Times New Roman" w:hAnsi="Times New Roman"/>
          <w:color w:val="000000" w:themeColor="text1"/>
        </w:rPr>
        <w:t>Orientation Dependence of Plasticity and Fracture in Single Crystal Cu-Al-Mn Alloy Bars</w:t>
      </w:r>
      <w:r w:rsidRPr="008A2BC8">
        <w:rPr>
          <w:rFonts w:ascii="Times New Roman" w:hAnsi="Times New Roman" w:hint="eastAsia"/>
          <w:color w:val="000000" w:themeColor="text1"/>
        </w:rPr>
        <w:t xml:space="preserve">, </w:t>
      </w:r>
      <w:r w:rsidRPr="008A2BC8">
        <w:rPr>
          <w:rFonts w:ascii="Times New Roman" w:eastAsia="ArialUnicodeMS" w:hAnsi="Times New Roman"/>
          <w:i/>
          <w:color w:val="000000" w:themeColor="text1"/>
          <w:szCs w:val="32"/>
        </w:rPr>
        <w:t>Journal of Materials in Civil Engineering</w:t>
      </w:r>
      <w:r w:rsidRPr="008A2BC8">
        <w:rPr>
          <w:rFonts w:ascii="Times New Roman" w:hAnsi="Times New Roman"/>
          <w:color w:val="000000" w:themeColor="text1"/>
          <w:szCs w:val="21"/>
        </w:rPr>
        <w:t xml:space="preserve">, </w:t>
      </w:r>
      <w:r w:rsidRPr="008A2BC8">
        <w:rPr>
          <w:rFonts w:ascii="Times New Roman" w:hAnsi="Times New Roman" w:hint="eastAsia"/>
          <w:color w:val="000000" w:themeColor="text1"/>
          <w:szCs w:val="21"/>
        </w:rPr>
        <w:t>vol</w:t>
      </w:r>
      <w:r w:rsidRPr="008A2BC8">
        <w:rPr>
          <w:rFonts w:ascii="Times New Roman" w:hAnsi="Times New Roman"/>
          <w:color w:val="000000" w:themeColor="text1"/>
          <w:szCs w:val="21"/>
        </w:rPr>
        <w:t>. 33, Issue 4 (2021)</w:t>
      </w:r>
    </w:p>
    <w:p w:rsidR="008A2BC8" w:rsidRPr="008A2BC8" w:rsidRDefault="003D36DA" w:rsidP="008A2BC8">
      <w:pPr>
        <w:pStyle w:val="a3"/>
        <w:ind w:leftChars="0" w:left="425"/>
        <w:rPr>
          <w:rFonts w:ascii="Times New Roman" w:hAnsi="Times New Roman"/>
          <w:color w:val="000000" w:themeColor="text1"/>
        </w:rPr>
      </w:pPr>
      <w:r w:rsidRPr="003D36DA">
        <w:rPr>
          <w:rFonts w:ascii="Times New Roman" w:eastAsia="メイリオ" w:hAnsi="Times New Roman"/>
          <w:color w:val="000000" w:themeColor="text1"/>
          <w:bdr w:val="single" w:sz="4" w:space="0" w:color="auto"/>
        </w:rPr>
        <w:t>DOI</w:t>
      </w:r>
      <w:r w:rsidRPr="00DD5BB8">
        <w:rPr>
          <w:rFonts w:ascii="Times New Roman" w:eastAsia="メイリオ" w:hAnsi="Times New Roman"/>
          <w:color w:val="000000" w:themeColor="text1"/>
        </w:rPr>
        <w:t xml:space="preserve"> </w:t>
      </w:r>
      <w:hyperlink r:id="rId8" w:history="1">
        <w:r w:rsidRPr="00DD5BB8">
          <w:rPr>
            <w:rStyle w:val="a5"/>
            <w:rFonts w:ascii="Times New Roman" w:eastAsia="メイリオ" w:hAnsi="Times New Roman"/>
            <w:color w:val="000000" w:themeColor="text1"/>
            <w:u w:val="none"/>
          </w:rPr>
          <w:t>https://doi.org/</w:t>
        </w:r>
      </w:hyperlink>
      <w:r w:rsidR="008A2BC8" w:rsidRPr="00DD5BB8">
        <w:rPr>
          <w:rFonts w:ascii="Times New Roman" w:hAnsi="Times New Roman"/>
          <w:color w:val="000000" w:themeColor="text1"/>
        </w:rPr>
        <w:t>10.1061/(ASCE)MT.1943-5533.0003568.</w:t>
      </w:r>
      <w:r w:rsidR="00DD5BB8">
        <w:rPr>
          <w:rFonts w:ascii="Times New Roman" w:hAnsi="Times New Roman" w:hint="eastAsia"/>
          <w:color w:val="000000" w:themeColor="text1"/>
        </w:rPr>
        <w:t xml:space="preserve">　</w:t>
      </w:r>
      <w:r w:rsidR="00DD5BB8" w:rsidRPr="00DD5BB8">
        <w:rPr>
          <w:rFonts w:ascii="Times New Roman" w:hAnsi="Times New Roman"/>
          <w:color w:val="000000" w:themeColor="text1"/>
        </w:rPr>
        <w:t xml:space="preserve"> </w:t>
      </w:r>
      <w:r w:rsidR="00DD5BB8" w:rsidRPr="00DD5BB8">
        <w:rPr>
          <w:rFonts w:ascii="Times New Roman" w:hAnsi="Times New Roman"/>
          <w:color w:val="FF0000"/>
        </w:rPr>
        <w:t>Open access</w:t>
      </w:r>
    </w:p>
    <w:p w:rsidR="008A2BC8" w:rsidRDefault="008A2BC8" w:rsidP="008A2BC8">
      <w:pPr>
        <w:pStyle w:val="a3"/>
        <w:ind w:leftChars="0" w:left="425"/>
        <w:rPr>
          <w:rFonts w:ascii="Times New Roman" w:hAnsi="Times New Roman"/>
          <w:color w:val="000000" w:themeColor="text1"/>
        </w:rPr>
      </w:pPr>
    </w:p>
    <w:p w:rsidR="003D36DA" w:rsidRPr="008A2BC8" w:rsidRDefault="003D36DA" w:rsidP="003D36DA">
      <w:pPr>
        <w:pStyle w:val="a3"/>
        <w:numPr>
          <w:ilvl w:val="0"/>
          <w:numId w:val="1"/>
        </w:numPr>
        <w:adjustRightInd/>
        <w:spacing w:line="240" w:lineRule="auto"/>
        <w:ind w:leftChars="0"/>
        <w:textAlignment w:val="auto"/>
        <w:rPr>
          <w:rFonts w:ascii="Times New Roman" w:hAnsi="Times New Roman"/>
          <w:color w:val="000000" w:themeColor="text1"/>
        </w:rPr>
      </w:pPr>
      <w:r w:rsidRPr="003D36DA">
        <w:rPr>
          <w:rFonts w:ascii="Times New Roman" w:hAnsi="Times New Roman" w:hint="eastAsia"/>
          <w:color w:val="000000" w:themeColor="text1"/>
          <w:szCs w:val="21"/>
        </w:rPr>
        <w:t>山下史祥，副島洋平，赤嶺大志，西田稔，</w:t>
      </w:r>
      <w:r w:rsidRPr="003D36DA">
        <w:rPr>
          <w:rFonts w:ascii="Times New Roman" w:hAnsi="Times New Roman"/>
          <w:color w:val="000000" w:themeColor="text1"/>
          <w:szCs w:val="21"/>
        </w:rPr>
        <w:t>“</w:t>
      </w:r>
      <w:r w:rsidRPr="003D36DA">
        <w:rPr>
          <w:rFonts w:ascii="ＭＳ 明朝" w:hAnsi="ＭＳ 明朝" w:cs="Arial"/>
          <w:color w:val="000000" w:themeColor="text1"/>
          <w:szCs w:val="24"/>
        </w:rPr>
        <w:t>Ni過剰Ti-Ni合金に生成する非金属介在物相の安定性に及ぼすNi濃度とC/O比の影響</w:t>
      </w:r>
      <w:r w:rsidRPr="003D36DA">
        <w:rPr>
          <w:rFonts w:ascii="Times New Roman" w:hAnsi="Times New Roman"/>
          <w:color w:val="000000" w:themeColor="text1"/>
          <w:szCs w:val="21"/>
        </w:rPr>
        <w:t>”</w:t>
      </w:r>
      <w:r w:rsidRPr="003D36DA">
        <w:rPr>
          <w:rFonts w:ascii="Times New Roman" w:hAnsi="Times New Roman" w:hint="eastAsia"/>
          <w:color w:val="000000" w:themeColor="text1"/>
          <w:szCs w:val="21"/>
        </w:rPr>
        <w:t>，</w:t>
      </w:r>
      <w:r>
        <w:rPr>
          <w:rFonts w:ascii="Times New Roman" w:hAnsi="Times New Roman" w:hint="eastAsia"/>
          <w:color w:val="000000" w:themeColor="text1"/>
          <w:szCs w:val="21"/>
        </w:rPr>
        <w:t>日本金属学会誌</w:t>
      </w:r>
      <w:r w:rsidRPr="003D36DA">
        <w:rPr>
          <w:rFonts w:ascii="ＭＳ 明朝" w:hAnsi="ＭＳ 明朝" w:hint="eastAsia"/>
          <w:color w:val="000000" w:themeColor="text1"/>
          <w:szCs w:val="21"/>
        </w:rPr>
        <w:t>,</w:t>
      </w:r>
      <w:r w:rsidRPr="003D36DA">
        <w:rPr>
          <w:rFonts w:ascii="Times New Roman" w:hAnsi="Times New Roman"/>
          <w:color w:val="000000" w:themeColor="text1"/>
          <w:szCs w:val="21"/>
        </w:rPr>
        <w:t xml:space="preserve"> </w:t>
      </w:r>
      <w:r w:rsidR="00CC3E27">
        <w:rPr>
          <w:rFonts w:ascii="Times New Roman" w:hAnsi="Times New Roman"/>
          <w:color w:val="000000" w:themeColor="text1"/>
          <w:szCs w:val="21"/>
        </w:rPr>
        <w:t>85</w:t>
      </w:r>
      <w:r w:rsidRPr="003D36DA">
        <w:rPr>
          <w:rFonts w:ascii="Times New Roman" w:hAnsi="Times New Roman"/>
          <w:color w:val="000000" w:themeColor="text1"/>
          <w:szCs w:val="21"/>
        </w:rPr>
        <w:t>, 1</w:t>
      </w:r>
      <w:r>
        <w:rPr>
          <w:rFonts w:ascii="Times New Roman" w:hAnsi="Times New Roman" w:hint="eastAsia"/>
          <w:color w:val="000000" w:themeColor="text1"/>
          <w:szCs w:val="21"/>
        </w:rPr>
        <w:t>62-166</w:t>
      </w:r>
      <w:r w:rsidRPr="003D36DA">
        <w:rPr>
          <w:rFonts w:ascii="Times New Roman" w:hAnsi="Times New Roman"/>
          <w:color w:val="000000" w:themeColor="text1"/>
          <w:szCs w:val="21"/>
        </w:rPr>
        <w:t xml:space="preserve"> (202</w:t>
      </w:r>
      <w:r>
        <w:rPr>
          <w:rFonts w:ascii="Times New Roman" w:hAnsi="Times New Roman" w:hint="eastAsia"/>
          <w:color w:val="000000" w:themeColor="text1"/>
          <w:szCs w:val="21"/>
        </w:rPr>
        <w:t>1</w:t>
      </w:r>
      <w:r w:rsidRPr="003D36DA">
        <w:rPr>
          <w:rFonts w:ascii="Times New Roman" w:hAnsi="Times New Roman"/>
          <w:color w:val="000000" w:themeColor="text1"/>
          <w:szCs w:val="21"/>
        </w:rPr>
        <w:t xml:space="preserve">) </w:t>
      </w:r>
    </w:p>
    <w:p w:rsidR="003D36DA" w:rsidRPr="003D36DA" w:rsidRDefault="003D36DA" w:rsidP="008A2BC8">
      <w:pPr>
        <w:pStyle w:val="a3"/>
        <w:ind w:leftChars="0" w:left="425"/>
        <w:rPr>
          <w:rFonts w:ascii="Times New Roman" w:eastAsia="メイリオ" w:hAnsi="Times New Roman"/>
          <w:color w:val="000000" w:themeColor="text1"/>
          <w:sz w:val="36"/>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hyperlink r:id="rId9" w:history="1">
        <w:r w:rsidRPr="003D36DA">
          <w:rPr>
            <w:rFonts w:ascii="Times New Roman" w:eastAsia="メイリオ" w:hAnsi="Times New Roman"/>
            <w:color w:val="000000" w:themeColor="text1"/>
          </w:rPr>
          <w:t>https://doi.org/10.2320/jinstmet.J2020056</w:t>
        </w:r>
      </w:hyperlink>
      <w:r w:rsidR="00DD5BB8">
        <w:rPr>
          <w:rFonts w:ascii="Times New Roman" w:hAnsi="Times New Roman" w:hint="eastAsia"/>
          <w:color w:val="000000" w:themeColor="text1"/>
        </w:rPr>
        <w:t xml:space="preserve">　</w:t>
      </w:r>
      <w:r w:rsidR="00DD5BB8" w:rsidRPr="00DD5BB8">
        <w:rPr>
          <w:rFonts w:ascii="Times New Roman" w:hAnsi="Times New Roman"/>
          <w:color w:val="FF0000"/>
        </w:rPr>
        <w:t>Open access</w:t>
      </w:r>
    </w:p>
    <w:p w:rsidR="003D36DA" w:rsidRPr="008A2BC8" w:rsidRDefault="003D36DA" w:rsidP="008A2BC8">
      <w:pPr>
        <w:pStyle w:val="a3"/>
        <w:ind w:leftChars="0" w:left="425"/>
        <w:rPr>
          <w:rFonts w:ascii="Times New Roman" w:hAnsi="Times New Roman"/>
          <w:color w:val="000000" w:themeColor="text1"/>
        </w:rPr>
      </w:pPr>
    </w:p>
    <w:p w:rsidR="008A2BC8" w:rsidRDefault="008A2BC8" w:rsidP="003D36DA">
      <w:pPr>
        <w:pStyle w:val="a3"/>
        <w:numPr>
          <w:ilvl w:val="0"/>
          <w:numId w:val="1"/>
        </w:numPr>
        <w:ind w:leftChars="0"/>
        <w:rPr>
          <w:rFonts w:ascii="Times New Roman" w:hAnsi="Times New Roman"/>
          <w:color w:val="000000" w:themeColor="text1"/>
        </w:rPr>
      </w:pPr>
      <w:r w:rsidRPr="008A2BC8">
        <w:rPr>
          <w:rFonts w:ascii="Times New Roman" w:hAnsi="Times New Roman"/>
          <w:color w:val="000000" w:themeColor="text1"/>
        </w:rPr>
        <w:t>Sanjay Pareek, Sumio Kise, Fumiyoshi Yamashita, Bora Gencturk, F. Hosseini, Susan A</w:t>
      </w:r>
      <w:r w:rsidR="00600578">
        <w:rPr>
          <w:rFonts w:ascii="Times New Roman" w:hAnsi="Times New Roman"/>
          <w:color w:val="000000" w:themeColor="text1"/>
        </w:rPr>
        <w:t>l</w:t>
      </w:r>
      <w:r w:rsidRPr="008A2BC8">
        <w:rPr>
          <w:rFonts w:ascii="Times New Roman" w:hAnsi="Times New Roman"/>
          <w:color w:val="000000" w:themeColor="text1"/>
        </w:rPr>
        <w:t>ex Brown, Yoshikazu Araki</w:t>
      </w:r>
      <w:r w:rsidR="00634C40">
        <w:rPr>
          <w:rFonts w:ascii="Times New Roman" w:hAnsi="Times New Roman"/>
          <w:color w:val="000000" w:themeColor="text1"/>
        </w:rPr>
        <w:t xml:space="preserve">: </w:t>
      </w:r>
      <w:r w:rsidRPr="008A2BC8">
        <w:rPr>
          <w:rFonts w:ascii="Times New Roman" w:hAnsi="Times New Roman"/>
          <w:color w:val="000000" w:themeColor="text1"/>
          <w:szCs w:val="32"/>
        </w:rPr>
        <w:t>Chemical Resistance of Cu-Al-Mn Super-Elastic Alloy Bars in Acidic and Alkaline Environments</w:t>
      </w:r>
      <w:r w:rsidRPr="008A2BC8">
        <w:rPr>
          <w:rFonts w:ascii="Times New Roman" w:hAnsi="Times New Roman"/>
          <w:color w:val="000000" w:themeColor="text1"/>
          <w:szCs w:val="21"/>
        </w:rPr>
        <w:t xml:space="preserve">, </w:t>
      </w:r>
      <w:r w:rsidRPr="008A2BC8">
        <w:rPr>
          <w:rFonts w:ascii="Times New Roman" w:eastAsia="ArialUnicodeMS" w:hAnsi="Times New Roman"/>
          <w:i/>
          <w:color w:val="000000" w:themeColor="text1"/>
          <w:szCs w:val="32"/>
        </w:rPr>
        <w:t>Journal of Materials in Civil Engineering</w:t>
      </w:r>
      <w:r w:rsidRPr="008A2BC8">
        <w:rPr>
          <w:rFonts w:ascii="Times New Roman" w:hAnsi="Times New Roman"/>
          <w:color w:val="000000" w:themeColor="text1"/>
          <w:szCs w:val="21"/>
        </w:rPr>
        <w:t xml:space="preserve">, </w:t>
      </w:r>
      <w:r w:rsidRPr="008A2BC8">
        <w:rPr>
          <w:rFonts w:ascii="Times New Roman" w:hAnsi="Times New Roman" w:hint="eastAsia"/>
          <w:color w:val="000000" w:themeColor="text1"/>
          <w:szCs w:val="21"/>
        </w:rPr>
        <w:t>vol</w:t>
      </w:r>
      <w:r w:rsidRPr="008A2BC8">
        <w:rPr>
          <w:rFonts w:ascii="Times New Roman" w:hAnsi="Times New Roman"/>
          <w:color w:val="000000" w:themeColor="text1"/>
          <w:szCs w:val="21"/>
        </w:rPr>
        <w:t>. 33, Issue 1 (2021)</w:t>
      </w:r>
      <w:r w:rsidRPr="008A2BC8">
        <w:rPr>
          <w:rFonts w:ascii="Times New Roman" w:hAnsi="Times New Roman"/>
          <w:color w:val="000000" w:themeColor="text1"/>
        </w:rPr>
        <w:t>.</w:t>
      </w:r>
    </w:p>
    <w:p w:rsidR="003D36DA" w:rsidRPr="003D36DA" w:rsidRDefault="003D36DA" w:rsidP="003D36DA">
      <w:pPr>
        <w:pStyle w:val="a3"/>
        <w:ind w:leftChars="0" w:left="425"/>
        <w:rPr>
          <w:rFonts w:ascii="Times New Roman" w:eastAsia="メイリオ" w:hAnsi="Times New Roman"/>
          <w:color w:val="000000" w:themeColor="text1"/>
          <w:sz w:val="36"/>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hyperlink r:id="rId10" w:history="1">
        <w:r w:rsidRPr="003D36DA">
          <w:rPr>
            <w:rFonts w:ascii="Times New Roman" w:eastAsia="メイリオ" w:hAnsi="Times New Roman"/>
            <w:color w:val="000000" w:themeColor="text1"/>
          </w:rPr>
          <w:t>https://doi.org/10.1061/(ASCE)MT.1943-5533.0003478</w:t>
        </w:r>
      </w:hyperlink>
      <w:r>
        <w:rPr>
          <w:rFonts w:ascii="Times New Roman" w:eastAsia="メイリオ" w:hAnsi="Times New Roman"/>
          <w:color w:val="000000" w:themeColor="text1"/>
        </w:rPr>
        <w:t>.</w:t>
      </w:r>
      <w:r w:rsidR="00DD5BB8">
        <w:rPr>
          <w:rFonts w:ascii="Times New Roman" w:eastAsia="メイリオ" w:hAnsi="Times New Roman"/>
          <w:color w:val="000000" w:themeColor="text1"/>
        </w:rPr>
        <w:t xml:space="preserve"> </w:t>
      </w:r>
      <w:r w:rsidR="00DD5BB8" w:rsidRPr="00DD5BB8">
        <w:rPr>
          <w:rFonts w:ascii="Times New Roman" w:hAnsi="Times New Roman"/>
          <w:color w:val="FF0000"/>
        </w:rPr>
        <w:t>Open access</w:t>
      </w:r>
    </w:p>
    <w:p w:rsidR="008A2BC8" w:rsidRPr="008A2BC8" w:rsidRDefault="008A2BC8" w:rsidP="008A2BC8">
      <w:pPr>
        <w:pStyle w:val="a3"/>
        <w:ind w:leftChars="0" w:left="425"/>
        <w:rPr>
          <w:rFonts w:ascii="Times New Roman" w:hAnsi="Times New Roman"/>
          <w:color w:val="000000" w:themeColor="text1"/>
        </w:rPr>
      </w:pPr>
    </w:p>
    <w:p w:rsidR="008A2BC8" w:rsidRPr="00DD5BB8" w:rsidRDefault="008A2BC8" w:rsidP="008A2BC8">
      <w:pPr>
        <w:pStyle w:val="a3"/>
        <w:numPr>
          <w:ilvl w:val="0"/>
          <w:numId w:val="1"/>
        </w:numPr>
        <w:adjustRightInd/>
        <w:spacing w:line="240" w:lineRule="auto"/>
        <w:ind w:leftChars="0"/>
        <w:textAlignment w:val="auto"/>
        <w:rPr>
          <w:rFonts w:ascii="Times New Roman" w:hAnsi="Times New Roman"/>
          <w:color w:val="000000" w:themeColor="text1"/>
        </w:rPr>
      </w:pPr>
      <w:r w:rsidRPr="008A2BC8">
        <w:rPr>
          <w:rFonts w:ascii="Times New Roman" w:hAnsi="Times New Roman" w:hint="eastAsia"/>
          <w:color w:val="000000" w:themeColor="text1"/>
          <w:szCs w:val="21"/>
        </w:rPr>
        <w:t>喜瀬純男，赤嶺大志，平間慧，重松和磨，高松凌，西田稔，荒木慶一，</w:t>
      </w:r>
      <w:r w:rsidRPr="008A2BC8">
        <w:rPr>
          <w:rFonts w:ascii="ＭＳ 明朝" w:hAnsi="ＭＳ 明朝" w:hint="eastAsia"/>
          <w:color w:val="000000" w:themeColor="text1"/>
          <w:szCs w:val="21"/>
        </w:rPr>
        <w:t>大森俊洋，貝沼亮介，</w:t>
      </w:r>
      <w:r w:rsidRPr="008A2BC8">
        <w:rPr>
          <w:rFonts w:ascii="Times New Roman" w:hAnsi="Times New Roman"/>
          <w:color w:val="000000" w:themeColor="text1"/>
          <w:szCs w:val="21"/>
        </w:rPr>
        <w:t>“</w:t>
      </w:r>
      <w:r w:rsidRPr="008A2BC8">
        <w:rPr>
          <w:rFonts w:asciiTheme="minorEastAsia" w:hAnsiTheme="minorEastAsia" w:hint="eastAsia"/>
          <w:color w:val="000000" w:themeColor="text1"/>
          <w:szCs w:val="28"/>
        </w:rPr>
        <w:t>結晶粒界性格制御による</w:t>
      </w:r>
      <w:r w:rsidRPr="008A2BC8">
        <w:rPr>
          <w:rFonts w:ascii="Times New Roman" w:hAnsi="Times New Roman"/>
          <w:color w:val="000000" w:themeColor="text1"/>
          <w:szCs w:val="28"/>
        </w:rPr>
        <w:t>Cu-Al-Mn</w:t>
      </w:r>
      <w:r w:rsidRPr="008A2BC8">
        <w:rPr>
          <w:rFonts w:asciiTheme="minorEastAsia" w:hAnsiTheme="minorEastAsia" w:hint="eastAsia"/>
          <w:color w:val="000000" w:themeColor="text1"/>
          <w:szCs w:val="28"/>
        </w:rPr>
        <w:t>超弾性合金板の耐応力腐食割れ改善</w:t>
      </w:r>
      <w:r w:rsidRPr="008A2BC8">
        <w:rPr>
          <w:rFonts w:ascii="Times New Roman" w:hAnsi="Times New Roman"/>
          <w:color w:val="000000" w:themeColor="text1"/>
          <w:szCs w:val="21"/>
        </w:rPr>
        <w:t>”</w:t>
      </w:r>
      <w:r w:rsidRPr="008A2BC8">
        <w:rPr>
          <w:rFonts w:ascii="Times New Roman" w:hAnsi="Times New Roman" w:hint="eastAsia"/>
          <w:color w:val="000000" w:themeColor="text1"/>
          <w:szCs w:val="21"/>
        </w:rPr>
        <w:t>，</w:t>
      </w:r>
      <w:r w:rsidRPr="008A2BC8">
        <w:rPr>
          <w:rFonts w:ascii="ＭＳ 明朝" w:hAnsi="ＭＳ 明朝" w:hint="eastAsia"/>
          <w:color w:val="000000" w:themeColor="text1"/>
          <w:szCs w:val="21"/>
        </w:rPr>
        <w:t>銅と銅合金,</w:t>
      </w:r>
      <w:r w:rsidRPr="008A2BC8">
        <w:rPr>
          <w:rFonts w:ascii="Times New Roman" w:hAnsi="Times New Roman"/>
          <w:color w:val="000000" w:themeColor="text1"/>
          <w:szCs w:val="21"/>
        </w:rPr>
        <w:t xml:space="preserve"> 54, 178-183 (2020) </w:t>
      </w:r>
    </w:p>
    <w:p w:rsidR="00DD5BB8" w:rsidRPr="00DD5BB8" w:rsidRDefault="00DD5BB8" w:rsidP="00DD5BB8">
      <w:pPr>
        <w:pStyle w:val="a3"/>
        <w:adjustRightInd/>
        <w:spacing w:line="240" w:lineRule="auto"/>
        <w:ind w:leftChars="0" w:left="425"/>
        <w:textAlignment w:val="auto"/>
        <w:rPr>
          <w:rFonts w:ascii="Times New Roman" w:hAnsi="Times New Roman"/>
          <w:color w:val="000000" w:themeColor="text1"/>
          <w:szCs w:val="21"/>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hyperlink r:id="rId11" w:history="1">
        <w:r w:rsidRPr="003D36DA">
          <w:rPr>
            <w:rFonts w:ascii="Times New Roman" w:eastAsia="メイリオ" w:hAnsi="Times New Roman"/>
            <w:color w:val="000000" w:themeColor="text1"/>
          </w:rPr>
          <w:t>https://doi.org/</w:t>
        </w:r>
      </w:hyperlink>
      <w:hyperlink r:id="rId12" w:history="1">
        <w:r w:rsidRPr="00DD5BB8">
          <w:rPr>
            <w:rStyle w:val="a5"/>
            <w:rFonts w:ascii="Times New Roman" w:hAnsi="Times New Roman"/>
            <w:color w:val="000000" w:themeColor="text1"/>
            <w:szCs w:val="21"/>
            <w:u w:val="none"/>
          </w:rPr>
          <w:t>10.34562/jic.59.1_178</w:t>
        </w:r>
      </w:hyperlink>
      <w:r>
        <w:rPr>
          <w:rFonts w:ascii="Times New Roman" w:hAnsi="Times New Roman"/>
          <w:color w:val="000000" w:themeColor="text1"/>
          <w:szCs w:val="21"/>
        </w:rPr>
        <w:t xml:space="preserve"> </w:t>
      </w:r>
      <w:r w:rsidRPr="00DD5BB8">
        <w:rPr>
          <w:rFonts w:ascii="Times New Roman" w:hAnsi="Times New Roman"/>
          <w:color w:val="FF0000"/>
        </w:rPr>
        <w:t>Open access</w:t>
      </w:r>
    </w:p>
    <w:p w:rsidR="00DD5BB8" w:rsidRPr="00DD5BB8" w:rsidRDefault="00DD5BB8" w:rsidP="00DD5BB8">
      <w:pPr>
        <w:rPr>
          <w:rFonts w:ascii="Times New Roman" w:hAnsi="Times New Roman"/>
          <w:color w:val="000000" w:themeColor="text1"/>
        </w:rPr>
      </w:pPr>
    </w:p>
    <w:p w:rsidR="008A2BC8" w:rsidRDefault="00634C40" w:rsidP="00634C40">
      <w:pPr>
        <w:pStyle w:val="a3"/>
        <w:numPr>
          <w:ilvl w:val="0"/>
          <w:numId w:val="1"/>
        </w:numPr>
        <w:adjustRightInd/>
        <w:spacing w:line="240" w:lineRule="auto"/>
        <w:ind w:leftChars="0"/>
        <w:textAlignment w:val="auto"/>
        <w:rPr>
          <w:rFonts w:ascii="Times New Roman" w:hAnsi="Times New Roman"/>
          <w:color w:val="000000" w:themeColor="text1"/>
        </w:rPr>
      </w:pPr>
      <w:r w:rsidRPr="00634C40">
        <w:rPr>
          <w:rFonts w:ascii="Times New Roman" w:hAnsi="Times New Roman"/>
          <w:color w:val="000000" w:themeColor="text1"/>
        </w:rPr>
        <w:t xml:space="preserve">Fumiyoshi Yamashita, Yasunori Ide, </w:t>
      </w:r>
      <w:hyperlink r:id="rId13" w:history="1">
        <w:r w:rsidRPr="00634C40">
          <w:rPr>
            <w:rStyle w:val="a5"/>
            <w:rFonts w:ascii="Times New Roman" w:hAnsi="Times New Roman"/>
            <w:color w:val="000000" w:themeColor="text1"/>
            <w:u w:val="none"/>
          </w:rPr>
          <w:t>Hiroshi Akamine</w:t>
        </w:r>
      </w:hyperlink>
      <w:r w:rsidRPr="00634C40">
        <w:rPr>
          <w:rFonts w:ascii="Times New Roman" w:hAnsi="Times New Roman"/>
          <w:color w:val="000000" w:themeColor="text1"/>
        </w:rPr>
        <w:t>, Kouji Ishikawa, Minoru Nishida</w:t>
      </w:r>
      <w:r>
        <w:rPr>
          <w:rFonts w:ascii="Times New Roman" w:hAnsi="Times New Roman"/>
          <w:color w:val="000000" w:themeColor="text1"/>
        </w:rPr>
        <w:t xml:space="preserve">: </w:t>
      </w:r>
      <w:r>
        <w:rPr>
          <w:rFonts w:cs="Arial"/>
        </w:rPr>
        <w:t xml:space="preserve">Effect of C/O Ratio on Phase Change and Stability of Inclusions in Ti–Ni Alloys Fabricated by a Commercial Production Process, </w:t>
      </w:r>
      <w:hyperlink r:id="rId14" w:history="1">
        <w:r w:rsidRPr="00634C40">
          <w:rPr>
            <w:rStyle w:val="a5"/>
            <w:rFonts w:ascii="Nexus Sans Pro" w:hAnsi="Nexus Sans Pro"/>
            <w:i/>
            <w:color w:val="000000" w:themeColor="text1"/>
            <w:u w:val="none"/>
          </w:rPr>
          <w:t>Shape Memory and Superelasticity</w:t>
        </w:r>
      </w:hyperlink>
      <w:r w:rsidRPr="00634C40">
        <w:rPr>
          <w:rFonts w:ascii="Nexus Sans Pro" w:hAnsi="Nexus Sans Pro"/>
          <w:color w:val="000000" w:themeColor="text1"/>
        </w:rPr>
        <w:t>,</w:t>
      </w:r>
      <w:r>
        <w:rPr>
          <w:rFonts w:ascii="Nexus Sans Pro" w:hAnsi="Nexus Sans Pro"/>
          <w:color w:val="000000" w:themeColor="text1"/>
        </w:rPr>
        <w:t xml:space="preserve"> vol. 6,</w:t>
      </w:r>
      <w:r w:rsidRPr="00634C40">
        <w:rPr>
          <w:rFonts w:ascii="Nexus Sans Pro" w:hAnsi="Nexus Sans Pro"/>
          <w:color w:val="000000" w:themeColor="text1"/>
        </w:rPr>
        <w:t xml:space="preserve"> </w:t>
      </w:r>
      <w:r w:rsidRPr="00634C40">
        <w:rPr>
          <w:rFonts w:ascii="Times New Roman" w:hAnsi="Times New Roman"/>
          <w:color w:val="333333"/>
          <w:szCs w:val="24"/>
          <w:lang w:val="en"/>
        </w:rPr>
        <w:t>354–364</w:t>
      </w:r>
      <w:r w:rsidRPr="00634C40">
        <w:rPr>
          <w:rFonts w:cs="Segoe UI"/>
          <w:color w:val="000000" w:themeColor="text1"/>
          <w:lang w:val="en"/>
        </w:rPr>
        <w:t xml:space="preserve"> (2020)</w:t>
      </w:r>
      <w:r>
        <w:rPr>
          <w:rFonts w:ascii="Times New Roman" w:hAnsi="Times New Roman"/>
          <w:color w:val="000000" w:themeColor="text1"/>
        </w:rPr>
        <w:t xml:space="preserve"> </w:t>
      </w:r>
    </w:p>
    <w:p w:rsidR="000E4293" w:rsidRDefault="000E4293" w:rsidP="000E4293">
      <w:pPr>
        <w:pStyle w:val="a3"/>
        <w:adjustRightInd/>
        <w:spacing w:line="240" w:lineRule="auto"/>
        <w:ind w:leftChars="0" w:left="425"/>
        <w:textAlignment w:val="auto"/>
        <w:rPr>
          <w:rFonts w:ascii="Times New Roman" w:hAnsi="Times New Roman"/>
          <w:color w:val="000000" w:themeColor="text1"/>
        </w:rPr>
      </w:pPr>
    </w:p>
    <w:p w:rsidR="000E4293" w:rsidRPr="000E4293" w:rsidRDefault="000E4293" w:rsidP="00634C40">
      <w:pPr>
        <w:pStyle w:val="a3"/>
        <w:numPr>
          <w:ilvl w:val="0"/>
          <w:numId w:val="1"/>
        </w:numPr>
        <w:adjustRightInd/>
        <w:spacing w:line="240" w:lineRule="auto"/>
        <w:ind w:leftChars="0"/>
        <w:textAlignment w:val="auto"/>
        <w:rPr>
          <w:rFonts w:ascii="Times New Roman" w:hAnsi="Times New Roman"/>
          <w:color w:val="000000" w:themeColor="text1"/>
        </w:rPr>
      </w:pPr>
      <w:r w:rsidRPr="000E4293">
        <w:rPr>
          <w:rFonts w:ascii="Times New Roman" w:hAnsi="Times New Roman" w:hint="eastAsia"/>
          <w:color w:val="000000" w:themeColor="text1"/>
          <w:szCs w:val="21"/>
        </w:rPr>
        <w:t>喜瀬純男，荒木慶一，鹿島大雄，</w:t>
      </w:r>
      <w:r w:rsidRPr="000E4293">
        <w:rPr>
          <w:rFonts w:ascii="ＭＳ 明朝" w:hAnsi="ＭＳ 明朝" w:hint="eastAsia"/>
          <w:color w:val="000000" w:themeColor="text1"/>
          <w:szCs w:val="21"/>
        </w:rPr>
        <w:t>大森俊洋，貝沼亮介，</w:t>
      </w:r>
      <w:r w:rsidRPr="000E4293">
        <w:rPr>
          <w:rFonts w:ascii="Times New Roman" w:hAnsi="Times New Roman"/>
          <w:color w:val="000000" w:themeColor="text1"/>
          <w:szCs w:val="21"/>
        </w:rPr>
        <w:t>“</w:t>
      </w:r>
      <w:r w:rsidRPr="000E4293">
        <w:rPr>
          <w:rFonts w:ascii="Times New Roman" w:hAnsi="Times New Roman" w:hint="eastAsia"/>
          <w:color w:val="000000" w:themeColor="text1"/>
          <w:szCs w:val="21"/>
        </w:rPr>
        <w:t>単結晶，非単結晶，多結晶</w:t>
      </w:r>
      <w:r w:rsidRPr="000E4293">
        <w:rPr>
          <w:rFonts w:ascii="Times New Roman" w:hAnsi="Times New Roman" w:hint="eastAsia"/>
          <w:color w:val="000000" w:themeColor="text1"/>
          <w:szCs w:val="21"/>
        </w:rPr>
        <w:t>Cu-Al-Mn</w:t>
      </w:r>
      <w:r w:rsidRPr="000E4293">
        <w:rPr>
          <w:rFonts w:ascii="Times New Roman" w:hAnsi="Times New Roman" w:hint="eastAsia"/>
          <w:color w:val="000000" w:themeColor="text1"/>
          <w:szCs w:val="21"/>
        </w:rPr>
        <w:t>超弾性合金の繰返し引張サイクル疲労特性</w:t>
      </w:r>
      <w:r w:rsidRPr="000E4293">
        <w:rPr>
          <w:rFonts w:ascii="Times New Roman" w:hAnsi="Times New Roman"/>
          <w:color w:val="000000" w:themeColor="text1"/>
          <w:szCs w:val="21"/>
        </w:rPr>
        <w:t>”</w:t>
      </w:r>
      <w:r w:rsidRPr="000E4293">
        <w:rPr>
          <w:rFonts w:ascii="Times New Roman" w:hAnsi="Times New Roman" w:hint="eastAsia"/>
          <w:color w:val="000000" w:themeColor="text1"/>
          <w:szCs w:val="21"/>
        </w:rPr>
        <w:t>，</w:t>
      </w:r>
      <w:r w:rsidRPr="000E4293">
        <w:rPr>
          <w:rFonts w:ascii="ＭＳ 明朝" w:hAnsi="ＭＳ 明朝" w:hint="eastAsia"/>
          <w:color w:val="000000" w:themeColor="text1"/>
          <w:szCs w:val="21"/>
        </w:rPr>
        <w:t>銅と銅合金,</w:t>
      </w:r>
      <w:r w:rsidRPr="000E4293">
        <w:rPr>
          <w:rFonts w:ascii="Times New Roman" w:hAnsi="Times New Roman"/>
          <w:color w:val="000000" w:themeColor="text1"/>
          <w:szCs w:val="21"/>
        </w:rPr>
        <w:t xml:space="preserve"> 53, 258-262 (2019)</w:t>
      </w:r>
    </w:p>
    <w:p w:rsidR="00634C40" w:rsidRPr="008160B7" w:rsidRDefault="00634C40" w:rsidP="00634C40">
      <w:pPr>
        <w:pStyle w:val="a3"/>
        <w:adjustRightInd/>
        <w:spacing w:line="240" w:lineRule="auto"/>
        <w:ind w:leftChars="0" w:left="425"/>
        <w:textAlignment w:val="auto"/>
        <w:rPr>
          <w:rFonts w:ascii="Times New Roman" w:hAnsi="Times New Roman"/>
          <w:color w:val="000000" w:themeColor="text1"/>
        </w:rPr>
      </w:pPr>
    </w:p>
    <w:p w:rsidR="008A2BC8" w:rsidRPr="008301E6" w:rsidRDefault="008A2BC8" w:rsidP="008A2BC8">
      <w:pPr>
        <w:pStyle w:val="a3"/>
        <w:numPr>
          <w:ilvl w:val="0"/>
          <w:numId w:val="1"/>
        </w:numPr>
        <w:ind w:leftChars="0"/>
        <w:rPr>
          <w:rFonts w:ascii="Times New Roman" w:hAnsi="Times New Roman"/>
          <w:color w:val="0000FF"/>
        </w:rPr>
      </w:pPr>
      <w:r w:rsidRPr="008A2BC8">
        <w:rPr>
          <w:rFonts w:ascii="Times New Roman" w:hAnsi="Times New Roman"/>
          <w:color w:val="000000" w:themeColor="text1"/>
        </w:rPr>
        <w:lastRenderedPageBreak/>
        <w:t>Fumiyoshi Yamashita , Yasunori Ide, Suguru Kato, Kyosuke Ueda, Takayuki Narushima, Sumio Kise,</w:t>
      </w:r>
      <w:r w:rsidR="00600578">
        <w:rPr>
          <w:rFonts w:ascii="Times New Roman" w:hAnsi="Times New Roman"/>
          <w:color w:val="000000" w:themeColor="text1"/>
        </w:rPr>
        <w:t xml:space="preserve"> Kouji Ishikawa, Minoru Nishida</w:t>
      </w:r>
      <w:r w:rsidR="00600578">
        <w:rPr>
          <w:rFonts w:ascii="Times New Roman" w:hAnsi="Times New Roman" w:hint="eastAsia"/>
          <w:color w:val="000000" w:themeColor="text1"/>
        </w:rPr>
        <w:t>:</w:t>
      </w:r>
      <w:r w:rsidR="00600578">
        <w:rPr>
          <w:rFonts w:ascii="Times New Roman" w:hAnsi="Times New Roman"/>
          <w:color w:val="000000" w:themeColor="text1"/>
        </w:rPr>
        <w:t xml:space="preserve"> </w:t>
      </w:r>
      <w:r w:rsidRPr="008A2BC8">
        <w:rPr>
          <w:rFonts w:ascii="Times New Roman" w:hAnsi="Times New Roman"/>
          <w:color w:val="000000" w:themeColor="text1"/>
        </w:rPr>
        <w:t>Effect of Nonmetallic Inclusions on Fatigue Properties of Superelastic Ti-Ni Fine Wire</w:t>
      </w:r>
      <w:r w:rsidR="00600578">
        <w:rPr>
          <w:rFonts w:ascii="Times New Roman" w:hAnsi="Times New Roman"/>
          <w:color w:val="000000" w:themeColor="text1"/>
        </w:rPr>
        <w:t>,</w:t>
      </w:r>
      <w:r w:rsidRPr="008A2BC8">
        <w:rPr>
          <w:rFonts w:ascii="Times New Roman" w:hAnsi="Times New Roman"/>
          <w:i/>
          <w:color w:val="000000" w:themeColor="text1"/>
        </w:rPr>
        <w:t xml:space="preserve"> </w:t>
      </w:r>
      <w:r w:rsidRPr="008A2BC8">
        <w:rPr>
          <w:rFonts w:ascii="Times New Roman" w:hAnsi="Times New Roman" w:hint="eastAsia"/>
          <w:i/>
          <w:color w:val="000000" w:themeColor="text1"/>
        </w:rPr>
        <w:t>Metals</w:t>
      </w:r>
      <w:r w:rsidRPr="008A2BC8">
        <w:rPr>
          <w:rFonts w:ascii="Times New Roman" w:hAnsi="Times New Roman" w:hint="eastAsia"/>
          <w:color w:val="000000" w:themeColor="text1"/>
        </w:rPr>
        <w:t>,</w:t>
      </w:r>
      <w:r w:rsidRPr="008A2BC8">
        <w:rPr>
          <w:rFonts w:ascii="Arial" w:hAnsi="Arial" w:cs="Arial"/>
          <w:b/>
          <w:bCs/>
          <w:color w:val="000000" w:themeColor="text1"/>
          <w:lang w:val="en"/>
        </w:rPr>
        <w:t xml:space="preserve"> </w:t>
      </w:r>
      <w:r w:rsidRPr="008A2BC8">
        <w:rPr>
          <w:rFonts w:ascii="Times New Roman" w:hAnsi="Times New Roman"/>
          <w:bCs/>
          <w:color w:val="000000" w:themeColor="text1"/>
          <w:lang w:val="en"/>
        </w:rPr>
        <w:t>2019</w:t>
      </w:r>
      <w:r w:rsidRPr="008A2BC8">
        <w:rPr>
          <w:rFonts w:ascii="Times New Roman" w:hAnsi="Times New Roman"/>
          <w:color w:val="000000" w:themeColor="text1"/>
          <w:lang w:val="en"/>
        </w:rPr>
        <w:t xml:space="preserve">, </w:t>
      </w:r>
      <w:r w:rsidRPr="008A2BC8">
        <w:rPr>
          <w:rStyle w:val="a4"/>
          <w:rFonts w:ascii="Times New Roman" w:hAnsi="Times New Roman"/>
          <w:color w:val="000000" w:themeColor="text1"/>
          <w:lang w:val="en"/>
        </w:rPr>
        <w:t>9</w:t>
      </w:r>
      <w:r w:rsidRPr="008A2BC8">
        <w:rPr>
          <w:rFonts w:ascii="Times New Roman" w:hAnsi="Times New Roman"/>
          <w:color w:val="000000" w:themeColor="text1"/>
          <w:lang w:val="en"/>
        </w:rPr>
        <w:t>(9), 999,</w:t>
      </w:r>
      <w:r w:rsidRPr="008A2BC8">
        <w:rPr>
          <w:color w:val="000000" w:themeColor="text1"/>
        </w:rPr>
        <w:t xml:space="preserve"> </w:t>
      </w:r>
    </w:p>
    <w:p w:rsidR="008301E6" w:rsidRDefault="008301E6" w:rsidP="008301E6">
      <w:pPr>
        <w:pStyle w:val="a3"/>
        <w:ind w:leftChars="0" w:left="425"/>
        <w:rPr>
          <w:rFonts w:ascii="Times New Roman" w:hAnsi="Times New Roman"/>
          <w:color w:val="000000" w:themeColor="text1"/>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hyperlink r:id="rId15" w:history="1">
        <w:r w:rsidRPr="008301E6">
          <w:rPr>
            <w:rStyle w:val="a5"/>
            <w:rFonts w:ascii="Times New Roman" w:eastAsia="メイリオ" w:hAnsi="Times New Roman"/>
            <w:color w:val="000000" w:themeColor="text1"/>
            <w:u w:val="none"/>
          </w:rPr>
          <w:t>https://doi.org/</w:t>
        </w:r>
        <w:r w:rsidRPr="008301E6">
          <w:rPr>
            <w:rStyle w:val="a5"/>
            <w:rFonts w:ascii="Times New Roman" w:hAnsi="Times New Roman"/>
            <w:color w:val="000000" w:themeColor="text1"/>
            <w:u w:val="none"/>
          </w:rPr>
          <w:t>10.3390/met9090999</w:t>
        </w:r>
      </w:hyperlink>
      <w:r w:rsidRPr="008301E6">
        <w:rPr>
          <w:rFonts w:ascii="Times New Roman" w:hAnsi="Times New Roman"/>
          <w:color w:val="FF0000"/>
        </w:rPr>
        <w:t xml:space="preserve"> </w:t>
      </w:r>
      <w:r>
        <w:rPr>
          <w:rFonts w:ascii="Times New Roman" w:hAnsi="Times New Roman"/>
          <w:color w:val="FF0000"/>
        </w:rPr>
        <w:t xml:space="preserve"> </w:t>
      </w:r>
      <w:r w:rsidRPr="00DD5BB8">
        <w:rPr>
          <w:rFonts w:ascii="Times New Roman" w:hAnsi="Times New Roman"/>
          <w:color w:val="FF0000"/>
        </w:rPr>
        <w:t>Open access</w:t>
      </w:r>
    </w:p>
    <w:p w:rsidR="008301E6" w:rsidRPr="008301E6" w:rsidRDefault="008301E6" w:rsidP="008301E6">
      <w:pPr>
        <w:rPr>
          <w:rFonts w:ascii="Times New Roman" w:hAnsi="Times New Roman"/>
          <w:color w:val="0000FF"/>
        </w:rPr>
      </w:pPr>
    </w:p>
    <w:p w:rsidR="008301E6" w:rsidRPr="008301E6" w:rsidRDefault="008301E6" w:rsidP="008301E6">
      <w:pPr>
        <w:pStyle w:val="a3"/>
        <w:numPr>
          <w:ilvl w:val="0"/>
          <w:numId w:val="1"/>
        </w:numPr>
        <w:ind w:leftChars="0"/>
        <w:rPr>
          <w:rFonts w:ascii="Times New Roman" w:hAnsi="Times New Roman"/>
          <w:color w:val="0000FF"/>
        </w:rPr>
      </w:pPr>
      <w:r w:rsidRPr="00235E08">
        <w:rPr>
          <w:rFonts w:ascii="Times New Roman" w:hAnsi="Times New Roman" w:hint="eastAsia"/>
          <w:color w:val="000000" w:themeColor="text1"/>
          <w:szCs w:val="21"/>
        </w:rPr>
        <w:t>S</w:t>
      </w:r>
      <w:r w:rsidRPr="00235E08">
        <w:rPr>
          <w:rFonts w:ascii="Times New Roman" w:hAnsi="Times New Roman"/>
          <w:color w:val="000000" w:themeColor="text1"/>
          <w:szCs w:val="21"/>
        </w:rPr>
        <w:t>umio Kise, Alirera Mohebbi, Mehdi Saiid Saiidi, Toshihiro Omori, Ryosuke Kainuma, KC Shrestha, Yoshikazu Araki</w:t>
      </w:r>
      <w:r>
        <w:rPr>
          <w:rFonts w:ascii="Times New Roman" w:hAnsi="Times New Roman"/>
          <w:color w:val="000000" w:themeColor="text1"/>
          <w:szCs w:val="21"/>
        </w:rPr>
        <w:t xml:space="preserve">: </w:t>
      </w:r>
      <w:r w:rsidRPr="00235E08">
        <w:rPr>
          <w:rFonts w:ascii="Times New Roman" w:hAnsi="Times New Roman"/>
          <w:color w:val="000000" w:themeColor="text1"/>
          <w:szCs w:val="21"/>
        </w:rPr>
        <w:t>Mechanical splicing of superelastic Cu-Al-Mn alloy bars with headed ends</w:t>
      </w:r>
      <w:r>
        <w:rPr>
          <w:rFonts w:ascii="Times New Roman" w:hAnsi="Times New Roman"/>
          <w:color w:val="000000" w:themeColor="text1"/>
          <w:szCs w:val="21"/>
        </w:rPr>
        <w:t>,</w:t>
      </w:r>
      <w:r w:rsidRPr="00235E08">
        <w:rPr>
          <w:rFonts w:ascii="Times New Roman" w:hAnsi="Times New Roman"/>
          <w:color w:val="000000" w:themeColor="text1"/>
          <w:szCs w:val="21"/>
        </w:rPr>
        <w:t xml:space="preserve"> </w:t>
      </w:r>
      <w:r w:rsidRPr="00D77EE0">
        <w:rPr>
          <w:rFonts w:ascii="Times New Roman" w:hAnsi="Times New Roman"/>
          <w:i/>
          <w:color w:val="000000" w:themeColor="text1"/>
          <w:szCs w:val="21"/>
        </w:rPr>
        <w:t>Smart Materials and Structures</w:t>
      </w:r>
      <w:r>
        <w:rPr>
          <w:rFonts w:ascii="Times New Roman" w:hAnsi="Times New Roman"/>
          <w:color w:val="000000" w:themeColor="text1"/>
          <w:szCs w:val="21"/>
        </w:rPr>
        <w:t>, vol.28, 6 (2018)</w:t>
      </w:r>
    </w:p>
    <w:p w:rsidR="008301E6" w:rsidRDefault="008301E6" w:rsidP="008301E6">
      <w:pPr>
        <w:pStyle w:val="a3"/>
        <w:ind w:leftChars="0" w:left="425"/>
        <w:rPr>
          <w:rFonts w:ascii="Times New Roman" w:hAnsi="Times New Roman"/>
          <w:color w:val="0000FF"/>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r w:rsidRPr="00C07A2F">
        <w:rPr>
          <w:rFonts w:ascii="Times New Roman" w:hAnsi="Times New Roman"/>
          <w:color w:val="000000" w:themeColor="text1"/>
        </w:rPr>
        <w:t>https://doi.org/</w:t>
      </w:r>
      <w:hyperlink r:id="rId16" w:tgtFrame="_blank" w:history="1">
        <w:r w:rsidRPr="008301E6">
          <w:rPr>
            <w:rStyle w:val="a5"/>
            <w:rFonts w:ascii="Times New Roman" w:hAnsi="Times New Roman"/>
            <w:color w:val="000000" w:themeColor="text1"/>
            <w:u w:val="none"/>
            <w:bdr w:val="none" w:sz="0" w:space="0" w:color="auto" w:frame="1"/>
            <w:lang w:val="en"/>
          </w:rPr>
          <w:t>10.1088/1361-665X/aabf0d</w:t>
        </w:r>
      </w:hyperlink>
    </w:p>
    <w:p w:rsidR="008301E6" w:rsidRPr="008301E6" w:rsidRDefault="008301E6" w:rsidP="008301E6">
      <w:pPr>
        <w:pStyle w:val="a3"/>
        <w:ind w:leftChars="0" w:left="425"/>
        <w:rPr>
          <w:rFonts w:ascii="Times New Roman" w:hAnsi="Times New Roman"/>
          <w:color w:val="0000FF"/>
          <w:szCs w:val="24"/>
        </w:rPr>
      </w:pPr>
    </w:p>
    <w:p w:rsidR="008301E6" w:rsidRPr="008301E6" w:rsidRDefault="001F2140" w:rsidP="00D031A4">
      <w:pPr>
        <w:pStyle w:val="a3"/>
        <w:numPr>
          <w:ilvl w:val="0"/>
          <w:numId w:val="1"/>
        </w:numPr>
        <w:ind w:leftChars="0"/>
        <w:rPr>
          <w:rFonts w:ascii="Times New Roman" w:hAnsi="Times New Roman"/>
          <w:color w:val="0000FF"/>
        </w:rPr>
      </w:pPr>
      <w:hyperlink r:id="rId17" w:history="1">
        <w:r w:rsidR="008301E6" w:rsidRPr="008301E6">
          <w:rPr>
            <w:rStyle w:val="a5"/>
            <w:rFonts w:ascii="Times New Roman" w:hAnsi="Times New Roman"/>
            <w:color w:val="000000" w:themeColor="text1"/>
            <w:szCs w:val="24"/>
            <w:u w:val="none"/>
            <w:lang w:val="en"/>
          </w:rPr>
          <w:t>Fumiyoshi Yamashita</w:t>
        </w:r>
      </w:hyperlink>
      <w:r w:rsidR="008301E6" w:rsidRPr="008301E6">
        <w:rPr>
          <w:rFonts w:ascii="Times New Roman" w:hAnsi="Times New Roman"/>
          <w:color w:val="000000" w:themeColor="text1"/>
          <w:szCs w:val="24"/>
          <w:lang w:val="en"/>
        </w:rPr>
        <w:t>, </w:t>
      </w:r>
      <w:hyperlink r:id="rId18" w:tooltip="Masamitsu Wakoh, Department of Mechanical Engineering and Robotics, School of Creative System Engineering, National Institute of Technology, Akita College" w:history="1">
        <w:r w:rsidR="008301E6" w:rsidRPr="008301E6">
          <w:rPr>
            <w:rStyle w:val="a5"/>
            <w:rFonts w:ascii="Times New Roman" w:hAnsi="Times New Roman"/>
            <w:color w:val="000000" w:themeColor="text1"/>
            <w:szCs w:val="24"/>
            <w:u w:val="none"/>
            <w:lang w:val="en"/>
          </w:rPr>
          <w:t>Masamitsu Wakoh</w:t>
        </w:r>
      </w:hyperlink>
      <w:r w:rsidR="008301E6" w:rsidRPr="008301E6">
        <w:rPr>
          <w:rFonts w:ascii="Times New Roman" w:hAnsi="Times New Roman"/>
          <w:color w:val="000000" w:themeColor="text1"/>
          <w:szCs w:val="24"/>
          <w:lang w:val="en"/>
        </w:rPr>
        <w:t>, </w:t>
      </w:r>
      <w:hyperlink r:id="rId19" w:tooltip="Koji Ishikawa, Technology Development Department, Special Metals Division, Furukawa Techno Material Co. Ltd." w:history="1">
        <w:r w:rsidR="008301E6" w:rsidRPr="008301E6">
          <w:rPr>
            <w:rStyle w:val="a5"/>
            <w:rFonts w:ascii="Times New Roman" w:hAnsi="Times New Roman"/>
            <w:color w:val="000000" w:themeColor="text1"/>
            <w:szCs w:val="24"/>
            <w:u w:val="none"/>
            <w:lang w:val="en"/>
          </w:rPr>
          <w:t>Koji Ishikawa</w:t>
        </w:r>
      </w:hyperlink>
      <w:r w:rsidR="008301E6" w:rsidRPr="008301E6">
        <w:rPr>
          <w:rFonts w:ascii="Times New Roman" w:hAnsi="Times New Roman"/>
          <w:color w:val="000000" w:themeColor="text1"/>
          <w:szCs w:val="24"/>
          <w:lang w:val="en"/>
        </w:rPr>
        <w:t>, </w:t>
      </w:r>
      <w:hyperlink r:id="rId20" w:tooltip="Hiroyuki Shibata, Institute of Multidisciplinary Research for Advanced Materials, Tohoku University" w:history="1">
        <w:r w:rsidR="008301E6" w:rsidRPr="008301E6">
          <w:rPr>
            <w:rStyle w:val="a5"/>
            <w:rFonts w:ascii="Times New Roman" w:hAnsi="Times New Roman"/>
            <w:color w:val="000000" w:themeColor="text1"/>
            <w:szCs w:val="24"/>
            <w:u w:val="none"/>
            <w:lang w:val="en"/>
          </w:rPr>
          <w:t>Hiroyuki Shibata</w:t>
        </w:r>
      </w:hyperlink>
      <w:r w:rsidR="008301E6" w:rsidRPr="008301E6">
        <w:rPr>
          <w:rFonts w:ascii="Times New Roman" w:hAnsi="Times New Roman"/>
          <w:color w:val="000000" w:themeColor="text1"/>
          <w:szCs w:val="24"/>
          <w:lang w:val="en"/>
        </w:rPr>
        <w:t xml:space="preserve">: </w:t>
      </w:r>
      <w:r w:rsidR="008301E6" w:rsidRPr="008301E6">
        <w:rPr>
          <w:rFonts w:ascii="Times New Roman" w:hAnsi="Times New Roman"/>
          <w:i/>
          <w:iCs/>
          <w:color w:val="000000" w:themeColor="text1"/>
          <w:szCs w:val="24"/>
          <w:lang w:val="en"/>
        </w:rPr>
        <w:t>In Situ</w:t>
      </w:r>
      <w:r w:rsidR="008301E6" w:rsidRPr="008301E6">
        <w:rPr>
          <w:rFonts w:ascii="Times New Roman" w:hAnsi="Times New Roman"/>
          <w:color w:val="000000" w:themeColor="text1"/>
          <w:szCs w:val="24"/>
          <w:lang w:val="en"/>
        </w:rPr>
        <w:t xml:space="preserve"> Observation of Nonmetallic Inclusion Formation in NiTi Alloys</w:t>
      </w:r>
      <w:r w:rsidR="00D77EE0">
        <w:rPr>
          <w:rFonts w:ascii="Times New Roman" w:hAnsi="Times New Roman"/>
          <w:color w:val="000000" w:themeColor="text1"/>
          <w:szCs w:val="24"/>
          <w:lang w:val="en"/>
        </w:rPr>
        <w:t xml:space="preserve">, </w:t>
      </w:r>
      <w:r w:rsidR="00D77EE0" w:rsidRPr="00D77EE0">
        <w:rPr>
          <w:rFonts w:ascii="Times New Roman" w:hAnsi="Times New Roman" w:hint="eastAsia"/>
          <w:i/>
          <w:color w:val="000000" w:themeColor="text1"/>
          <w:szCs w:val="24"/>
          <w:lang w:val="en"/>
        </w:rPr>
        <w:t>Materials Transactions</w:t>
      </w:r>
      <w:r w:rsidR="00D77EE0">
        <w:rPr>
          <w:rFonts w:ascii="Times New Roman" w:hAnsi="Times New Roman" w:hint="eastAsia"/>
          <w:color w:val="000000" w:themeColor="text1"/>
          <w:szCs w:val="24"/>
          <w:lang w:val="en"/>
        </w:rPr>
        <w:t>,</w:t>
      </w:r>
      <w:r w:rsidR="00D77EE0">
        <w:rPr>
          <w:rFonts w:ascii="Times New Roman" w:hAnsi="Times New Roman"/>
          <w:color w:val="000000" w:themeColor="text1"/>
          <w:szCs w:val="24"/>
          <w:lang w:val="en"/>
        </w:rPr>
        <w:t xml:space="preserve"> </w:t>
      </w:r>
      <w:r w:rsidR="008301E6" w:rsidRPr="008301E6">
        <w:rPr>
          <w:rFonts w:ascii="Times New Roman" w:hAnsi="Times New Roman"/>
          <w:color w:val="000000" w:themeColor="text1"/>
          <w:szCs w:val="24"/>
          <w:lang w:val="en"/>
        </w:rPr>
        <w:t xml:space="preserve">vol. </w:t>
      </w:r>
      <w:r w:rsidR="008301E6" w:rsidRPr="008301E6">
        <w:rPr>
          <w:rFonts w:ascii="robotoregular" w:hAnsi="robotoregular" w:cs="Arial"/>
          <w:lang w:val="en"/>
        </w:rPr>
        <w:t>58 Issue 12, 1729-1734 (2017)</w:t>
      </w:r>
    </w:p>
    <w:p w:rsidR="008301E6" w:rsidRDefault="008301E6" w:rsidP="00DD5BB8">
      <w:pPr>
        <w:pStyle w:val="a3"/>
        <w:ind w:leftChars="0" w:left="425"/>
        <w:rPr>
          <w:rFonts w:ascii="Times New Roman" w:hAnsi="Times New Roman"/>
          <w:color w:val="0000FF"/>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hyperlink r:id="rId21" w:history="1">
        <w:r w:rsidRPr="008301E6">
          <w:rPr>
            <w:rFonts w:ascii="robotoregular" w:hAnsi="robotoregular" w:cs="Arial"/>
            <w:color w:val="000000" w:themeColor="text1"/>
            <w:szCs w:val="24"/>
            <w:lang w:val="en"/>
          </w:rPr>
          <w:t>https://doi.org/10.2320/matertrans.M2017156</w:t>
        </w:r>
      </w:hyperlink>
      <w:r>
        <w:rPr>
          <w:rFonts w:ascii="robotoregular" w:hAnsi="robotoregular" w:cs="Arial"/>
          <w:color w:val="000000" w:themeColor="text1"/>
          <w:szCs w:val="24"/>
          <w:lang w:val="en"/>
        </w:rPr>
        <w:t xml:space="preserve"> </w:t>
      </w:r>
      <w:r w:rsidRPr="00DD5BB8">
        <w:rPr>
          <w:rFonts w:ascii="Times New Roman" w:hAnsi="Times New Roman"/>
          <w:color w:val="FF0000"/>
        </w:rPr>
        <w:t>Open access</w:t>
      </w:r>
    </w:p>
    <w:p w:rsidR="00ED5B77" w:rsidRPr="00DD5BB8" w:rsidRDefault="00ED5B77" w:rsidP="00DD5BB8">
      <w:pPr>
        <w:pStyle w:val="a3"/>
        <w:ind w:leftChars="0" w:left="425"/>
        <w:rPr>
          <w:rFonts w:ascii="Times New Roman" w:hAnsi="Times New Roman" w:hint="eastAsia"/>
          <w:color w:val="0000FF"/>
        </w:rPr>
      </w:pPr>
    </w:p>
    <w:p w:rsidR="00DD5BB8" w:rsidRPr="00ED5B77" w:rsidRDefault="00DD5BB8" w:rsidP="00DD5BB8">
      <w:pPr>
        <w:pStyle w:val="a3"/>
        <w:numPr>
          <w:ilvl w:val="0"/>
          <w:numId w:val="1"/>
        </w:numPr>
        <w:ind w:leftChars="0"/>
        <w:rPr>
          <w:rFonts w:ascii="Times New Roman" w:hAnsi="Times New Roman"/>
          <w:color w:val="0000FF"/>
        </w:rPr>
      </w:pPr>
      <w:r w:rsidRPr="00AF130C">
        <w:rPr>
          <w:rFonts w:ascii="Times New Roman" w:hAnsi="Times New Roman" w:hint="eastAsia"/>
          <w:szCs w:val="21"/>
        </w:rPr>
        <w:t>T</w:t>
      </w:r>
      <w:r>
        <w:rPr>
          <w:rFonts w:ascii="Times New Roman" w:hAnsi="Times New Roman"/>
          <w:szCs w:val="21"/>
        </w:rPr>
        <w:t>omoe</w:t>
      </w:r>
      <w:r w:rsidRPr="00AF130C">
        <w:rPr>
          <w:rFonts w:ascii="Times New Roman" w:hAnsi="Times New Roman" w:hint="eastAsia"/>
          <w:szCs w:val="21"/>
        </w:rPr>
        <w:t xml:space="preserve"> Kusama, T</w:t>
      </w:r>
      <w:r>
        <w:rPr>
          <w:rFonts w:ascii="Times New Roman" w:hAnsi="Times New Roman"/>
          <w:szCs w:val="21"/>
        </w:rPr>
        <w:t>oshihiro</w:t>
      </w:r>
      <w:r w:rsidRPr="00AF130C">
        <w:rPr>
          <w:rFonts w:ascii="Times New Roman" w:hAnsi="Times New Roman" w:hint="eastAsia"/>
          <w:szCs w:val="21"/>
        </w:rPr>
        <w:t xml:space="preserve"> Omori, T</w:t>
      </w:r>
      <w:r>
        <w:rPr>
          <w:rFonts w:ascii="Times New Roman" w:hAnsi="Times New Roman"/>
          <w:szCs w:val="21"/>
        </w:rPr>
        <w:t xml:space="preserve">akashi </w:t>
      </w:r>
      <w:r w:rsidRPr="00AF130C">
        <w:rPr>
          <w:rFonts w:ascii="Times New Roman" w:hAnsi="Times New Roman" w:hint="eastAsia"/>
          <w:szCs w:val="21"/>
        </w:rPr>
        <w:t xml:space="preserve">Saito, </w:t>
      </w:r>
      <w:r w:rsidRPr="008301E6">
        <w:rPr>
          <w:rFonts w:ascii="Times New Roman" w:hAnsi="Times New Roman" w:hint="eastAsia"/>
          <w:color w:val="000000" w:themeColor="text1"/>
          <w:szCs w:val="21"/>
        </w:rPr>
        <w:t>S</w:t>
      </w:r>
      <w:r w:rsidRPr="008301E6">
        <w:rPr>
          <w:rFonts w:ascii="Times New Roman" w:hAnsi="Times New Roman"/>
          <w:color w:val="000000" w:themeColor="text1"/>
          <w:szCs w:val="21"/>
        </w:rPr>
        <w:t>umio</w:t>
      </w:r>
      <w:r w:rsidRPr="008301E6">
        <w:rPr>
          <w:rFonts w:ascii="Times New Roman" w:hAnsi="Times New Roman" w:hint="eastAsia"/>
          <w:color w:val="000000" w:themeColor="text1"/>
          <w:szCs w:val="21"/>
        </w:rPr>
        <w:t xml:space="preserve"> Kise, </w:t>
      </w:r>
      <w:r w:rsidRPr="00AF130C">
        <w:rPr>
          <w:rFonts w:ascii="Times New Roman" w:hAnsi="Times New Roman" w:hint="eastAsia"/>
          <w:szCs w:val="21"/>
        </w:rPr>
        <w:t>T</w:t>
      </w:r>
      <w:r>
        <w:rPr>
          <w:rFonts w:ascii="Times New Roman" w:hAnsi="Times New Roman"/>
          <w:szCs w:val="21"/>
        </w:rPr>
        <w:t>oyonobu</w:t>
      </w:r>
      <w:r w:rsidRPr="00AF130C">
        <w:rPr>
          <w:rFonts w:ascii="Times New Roman" w:hAnsi="Times New Roman" w:hint="eastAsia"/>
          <w:szCs w:val="21"/>
        </w:rPr>
        <w:t xml:space="preserve"> Tanaka, </w:t>
      </w:r>
      <w:r>
        <w:rPr>
          <w:rFonts w:ascii="Times New Roman" w:hAnsi="Times New Roman"/>
          <w:szCs w:val="21"/>
        </w:rPr>
        <w:t>Yoshikazu</w:t>
      </w:r>
      <w:r w:rsidRPr="00AF130C">
        <w:rPr>
          <w:rFonts w:ascii="Times New Roman" w:hAnsi="Times New Roman" w:hint="eastAsia"/>
          <w:szCs w:val="21"/>
        </w:rPr>
        <w:t xml:space="preserve"> Araki, R</w:t>
      </w:r>
      <w:r>
        <w:rPr>
          <w:rFonts w:ascii="Times New Roman" w:hAnsi="Times New Roman"/>
          <w:szCs w:val="21"/>
        </w:rPr>
        <w:t>yosuke</w:t>
      </w:r>
      <w:r w:rsidRPr="00AF130C">
        <w:rPr>
          <w:rFonts w:ascii="Times New Roman" w:hAnsi="Times New Roman" w:hint="eastAsia"/>
          <w:szCs w:val="21"/>
        </w:rPr>
        <w:t xml:space="preserve"> Kainuma</w:t>
      </w:r>
      <w:r w:rsidR="00600578">
        <w:rPr>
          <w:rFonts w:ascii="Times New Roman" w:hAnsi="Times New Roman"/>
          <w:szCs w:val="21"/>
        </w:rPr>
        <w:t xml:space="preserve">: </w:t>
      </w:r>
      <w:r w:rsidRPr="00AF130C">
        <w:rPr>
          <w:rFonts w:ascii="Times New Roman" w:hAnsi="Times New Roman" w:hint="eastAsia"/>
          <w:szCs w:val="21"/>
        </w:rPr>
        <w:t xml:space="preserve">Ultra-large single crystals by abnormal grain growth, </w:t>
      </w:r>
      <w:r w:rsidRPr="00600578">
        <w:rPr>
          <w:rFonts w:ascii="Times New Roman" w:hAnsi="Times New Roman" w:hint="eastAsia"/>
          <w:i/>
          <w:szCs w:val="21"/>
        </w:rPr>
        <w:t>Nature Communications</w:t>
      </w:r>
      <w:r w:rsidRPr="00AF130C">
        <w:rPr>
          <w:rFonts w:ascii="Times New Roman" w:hAnsi="Times New Roman" w:hint="eastAsia"/>
          <w:szCs w:val="21"/>
        </w:rPr>
        <w:t>, 8 (2017) #354</w:t>
      </w:r>
    </w:p>
    <w:p w:rsidR="00ED5B77" w:rsidRPr="008A2BC8" w:rsidRDefault="00ED5B77" w:rsidP="00ED5B77">
      <w:pPr>
        <w:pStyle w:val="a3"/>
        <w:ind w:leftChars="0" w:left="425"/>
        <w:rPr>
          <w:rFonts w:ascii="Times New Roman" w:hAnsi="Times New Roman"/>
          <w:color w:val="0000FF"/>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r w:rsidRPr="00C07A2F">
        <w:rPr>
          <w:rFonts w:ascii="Times New Roman" w:hAnsi="Times New Roman"/>
          <w:color w:val="000000" w:themeColor="text1"/>
        </w:rPr>
        <w:t>https://doi.org/</w:t>
      </w:r>
      <w:hyperlink r:id="rId22" w:tgtFrame="_blank" w:history="1">
        <w:r w:rsidRPr="008301E6">
          <w:rPr>
            <w:rStyle w:val="a5"/>
            <w:rFonts w:ascii="Times New Roman" w:hAnsi="Times New Roman"/>
            <w:color w:val="000000" w:themeColor="text1"/>
            <w:szCs w:val="24"/>
            <w:u w:val="none"/>
          </w:rPr>
          <w:t>10.1038/s41467-017-00383-0</w:t>
        </w:r>
      </w:hyperlink>
      <w:r>
        <w:rPr>
          <w:rStyle w:val="a5"/>
          <w:rFonts w:ascii="Times New Roman" w:hAnsi="Times New Roman"/>
          <w:color w:val="000000" w:themeColor="text1"/>
          <w:szCs w:val="24"/>
          <w:u w:val="none"/>
        </w:rPr>
        <w:t xml:space="preserve"> </w:t>
      </w:r>
      <w:r w:rsidRPr="00DD5BB8">
        <w:rPr>
          <w:rFonts w:ascii="Times New Roman" w:hAnsi="Times New Roman"/>
          <w:color w:val="FF0000"/>
        </w:rPr>
        <w:t>Open access</w:t>
      </w:r>
    </w:p>
    <w:p w:rsidR="00ED5B77" w:rsidRPr="00ED5B77" w:rsidRDefault="00ED5B77" w:rsidP="00ED5B77">
      <w:pPr>
        <w:pStyle w:val="a3"/>
        <w:ind w:leftChars="0" w:left="425"/>
        <w:rPr>
          <w:rFonts w:ascii="Times New Roman" w:hAnsi="Times New Roman"/>
          <w:color w:val="0000FF"/>
        </w:rPr>
      </w:pPr>
    </w:p>
    <w:p w:rsidR="00ED5B77" w:rsidRPr="00ED5B77" w:rsidRDefault="00ED5B77" w:rsidP="00DD5BB8">
      <w:pPr>
        <w:pStyle w:val="a3"/>
        <w:numPr>
          <w:ilvl w:val="0"/>
          <w:numId w:val="1"/>
        </w:numPr>
        <w:ind w:leftChars="0"/>
        <w:rPr>
          <w:rFonts w:ascii="Times New Roman" w:hAnsi="Times New Roman"/>
          <w:color w:val="0000FF"/>
        </w:rPr>
      </w:pPr>
      <w:r>
        <w:t>Ken’ichi Yokoyama ,Yuki Hirata, Toshiaki Inaba, Kenichiro Mutoh</w:t>
      </w:r>
      <w:r>
        <w:t>,</w:t>
      </w:r>
      <w:r>
        <w:t xml:space="preserve"> Jun’ichi Sakai</w:t>
      </w:r>
      <w:r>
        <w:t xml:space="preserve">: </w:t>
      </w:r>
      <w:r>
        <w:t>Strong interactions between hydrogen in solid solution and stress-induced martensite transformation of Ni–Ti superelastic alloy</w:t>
      </w:r>
      <w:r>
        <w:t xml:space="preserve">, </w:t>
      </w:r>
      <w:r w:rsidRPr="00ED5B77">
        <w:rPr>
          <w:i/>
        </w:rPr>
        <w:t>Philosophical Magazine Letters</w:t>
      </w:r>
      <w:r>
        <w:t>, vol</w:t>
      </w:r>
      <w:r>
        <w:t>. 97,  11–18</w:t>
      </w:r>
      <w:r>
        <w:t xml:space="preserve"> (2017)</w:t>
      </w:r>
    </w:p>
    <w:p w:rsidR="00ED5B77" w:rsidRPr="008A2BC8" w:rsidRDefault="00ED5B77" w:rsidP="00ED5B77">
      <w:pPr>
        <w:pStyle w:val="a3"/>
        <w:ind w:leftChars="0" w:left="425"/>
        <w:rPr>
          <w:rFonts w:ascii="Times New Roman" w:hAnsi="Times New Roman"/>
          <w:color w:val="0000FF"/>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r>
        <w:t>http://dx.doi.org/10.1080/09500839.2016.1262561</w:t>
      </w:r>
    </w:p>
    <w:p w:rsidR="00ED5B77" w:rsidRPr="00ED5B77" w:rsidRDefault="00ED5B77" w:rsidP="00ED5B77">
      <w:pPr>
        <w:pStyle w:val="a3"/>
        <w:ind w:leftChars="0" w:left="425"/>
        <w:rPr>
          <w:rFonts w:ascii="Times New Roman" w:hAnsi="Times New Roman"/>
          <w:color w:val="0000FF"/>
        </w:rPr>
      </w:pPr>
    </w:p>
    <w:p w:rsidR="00ED5B77" w:rsidRPr="005E6308" w:rsidRDefault="00ED5B77" w:rsidP="00DD5BB8">
      <w:pPr>
        <w:pStyle w:val="a3"/>
        <w:numPr>
          <w:ilvl w:val="0"/>
          <w:numId w:val="1"/>
        </w:numPr>
        <w:ind w:leftChars="0"/>
        <w:rPr>
          <w:rFonts w:ascii="Times New Roman" w:hAnsi="Times New Roman"/>
          <w:color w:val="0000FF"/>
        </w:rPr>
      </w:pPr>
      <w:r>
        <w:t>Shigekazu Nishimoto, Ken’ichi Yokoyama, Toshiaki Inaba, Kenichiro Mutoh, Jun’ichi Sakai</w:t>
      </w:r>
      <w:r>
        <w:t xml:space="preserve">: </w:t>
      </w:r>
      <w:r>
        <w:t>Effects of temperature, phase, elastic deformation and transformation on inhibition of localized corrosion of hydrogen-charged Ni</w:t>
      </w:r>
      <w:r>
        <w:t>-</w:t>
      </w:r>
      <w:r>
        <w:t>Ti superelastic alloy in NaCl solution</w:t>
      </w:r>
      <w:r>
        <w:t xml:space="preserve">, </w:t>
      </w:r>
      <w:r w:rsidRPr="005E6308">
        <w:rPr>
          <w:i/>
        </w:rPr>
        <w:t>Journal of Alloys and Compounds</w:t>
      </w:r>
      <w:r>
        <w:t xml:space="preserve">, </w:t>
      </w:r>
      <w:r>
        <w:t>682</w:t>
      </w:r>
      <w:r w:rsidR="005E6308">
        <w:t>, 22-28</w:t>
      </w:r>
      <w:r>
        <w:t xml:space="preserve"> (2016) </w:t>
      </w:r>
    </w:p>
    <w:p w:rsidR="005E6308" w:rsidRPr="008A2BC8" w:rsidRDefault="005E6308" w:rsidP="005E6308">
      <w:pPr>
        <w:pStyle w:val="a3"/>
        <w:ind w:leftChars="0" w:left="425"/>
        <w:rPr>
          <w:rFonts w:ascii="Times New Roman" w:hAnsi="Times New Roman"/>
          <w:color w:val="0000FF"/>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hyperlink r:id="rId23" w:tgtFrame="_blank" w:tooltip="Persistent link using digital object identifier" w:history="1">
        <w:r w:rsidRPr="005E6308">
          <w:rPr>
            <w:rStyle w:val="a5"/>
            <w:rFonts w:ascii="Times New Roman" w:hAnsi="Times New Roman"/>
            <w:color w:val="000000" w:themeColor="text1"/>
            <w:szCs w:val="24"/>
            <w:u w:val="none"/>
          </w:rPr>
          <w:t>https://doi.org/10.1016/j.jallcom.2016.04.264</w:t>
        </w:r>
      </w:hyperlink>
    </w:p>
    <w:p w:rsidR="005E6308" w:rsidRPr="005E6308" w:rsidRDefault="005E6308" w:rsidP="005E6308">
      <w:pPr>
        <w:pStyle w:val="a3"/>
        <w:ind w:leftChars="0" w:left="425"/>
        <w:rPr>
          <w:rFonts w:ascii="Times New Roman" w:hAnsi="Times New Roman"/>
          <w:color w:val="0000FF"/>
        </w:rPr>
      </w:pPr>
    </w:p>
    <w:p w:rsidR="005E6308" w:rsidRPr="005E6308" w:rsidRDefault="005E6308" w:rsidP="005E6308">
      <w:pPr>
        <w:pStyle w:val="a3"/>
        <w:numPr>
          <w:ilvl w:val="0"/>
          <w:numId w:val="1"/>
        </w:numPr>
        <w:ind w:leftChars="0"/>
        <w:rPr>
          <w:rFonts w:ascii="Times New Roman" w:hAnsi="Times New Roman"/>
          <w:color w:val="0000FF"/>
        </w:rPr>
      </w:pPr>
      <w:r>
        <w:t>Ken’ichi Yokoyama, Yuki Hirata, Toshiaki Inaba, Kenichiro Mutoh, Jun’ichi Sakai</w:t>
      </w:r>
      <w:r>
        <w:t xml:space="preserve">: </w:t>
      </w:r>
      <w:r>
        <w:t>Inhibition of localized corrosion of Ni</w:t>
      </w:r>
      <w:r>
        <w:t>-</w:t>
      </w:r>
      <w:r>
        <w:t>Ti superelastic alloy in NaCl solution by hydrogen charging</w:t>
      </w:r>
      <w:r>
        <w:t xml:space="preserve">, </w:t>
      </w:r>
      <w:r w:rsidRPr="005E6308">
        <w:rPr>
          <w:i/>
        </w:rPr>
        <w:t>Journal of Alloys and Compounds</w:t>
      </w:r>
      <w:r>
        <w:t>, 6</w:t>
      </w:r>
      <w:r>
        <w:t>39</w:t>
      </w:r>
      <w:r>
        <w:t xml:space="preserve">, </w:t>
      </w:r>
      <w:r>
        <w:t>365-372</w:t>
      </w:r>
      <w:r>
        <w:t xml:space="preserve"> (201</w:t>
      </w:r>
      <w:r>
        <w:t>5</w:t>
      </w:r>
      <w:r>
        <w:t xml:space="preserve">) </w:t>
      </w:r>
    </w:p>
    <w:p w:rsidR="005E6308" w:rsidRPr="00CC3E27" w:rsidRDefault="005E6308" w:rsidP="005E6308">
      <w:pPr>
        <w:pStyle w:val="a3"/>
        <w:ind w:leftChars="0" w:left="425"/>
        <w:rPr>
          <w:rFonts w:ascii="Times New Roman" w:hAnsi="Times New Roman"/>
          <w:color w:val="0000FF"/>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hyperlink w:history="1"/>
      <w:r>
        <w:t>http://dx.doi.org/10.1016/j.jallcom.2015.03.069</w:t>
      </w:r>
    </w:p>
    <w:p w:rsidR="005E6308" w:rsidRPr="005E6308" w:rsidRDefault="005E6308" w:rsidP="005E6308">
      <w:pPr>
        <w:pStyle w:val="a3"/>
        <w:ind w:leftChars="0" w:left="425"/>
        <w:rPr>
          <w:rFonts w:ascii="Times New Roman" w:hAnsi="Times New Roman"/>
          <w:color w:val="0000FF"/>
        </w:rPr>
      </w:pPr>
    </w:p>
    <w:p w:rsidR="005E6308" w:rsidRPr="005E6308" w:rsidRDefault="005E6308" w:rsidP="005E6308">
      <w:pPr>
        <w:pStyle w:val="a3"/>
        <w:numPr>
          <w:ilvl w:val="0"/>
          <w:numId w:val="1"/>
        </w:numPr>
        <w:ind w:leftChars="0"/>
        <w:rPr>
          <w:rFonts w:ascii="Times New Roman" w:hAnsi="Times New Roman"/>
          <w:color w:val="0000FF"/>
        </w:rPr>
      </w:pPr>
      <w:r>
        <w:t>Atsushi Yoshida, Ken’ichi Yokoyama,</w:t>
      </w:r>
      <w:r w:rsidR="00CB0DB9">
        <w:t xml:space="preserve"> </w:t>
      </w:r>
      <w:bookmarkStart w:id="0" w:name="_GoBack"/>
      <w:bookmarkEnd w:id="0"/>
      <w:r>
        <w:t>Toshiaki Inaba, Kenichiro Mutoh, Jun’ichi Sakai</w:t>
      </w:r>
      <w:r>
        <w:t xml:space="preserve">: </w:t>
      </w:r>
      <w:r>
        <w:t>Fracture and corrosion behaviors of Ni–Ti superelastic alloy under sustained tensile loading in neutral fluoride solution containing hydrogen peroxide</w:t>
      </w:r>
      <w:r w:rsidR="00CB0DB9">
        <w:t xml:space="preserve">, </w:t>
      </w:r>
      <w:r w:rsidR="00CB0DB9" w:rsidRPr="005E6308">
        <w:rPr>
          <w:i/>
        </w:rPr>
        <w:t>Journal of Alloys and Compounds</w:t>
      </w:r>
      <w:r w:rsidR="00CB0DB9">
        <w:t xml:space="preserve">, </w:t>
      </w:r>
      <w:r w:rsidR="00CB0DB9">
        <w:t>544</w:t>
      </w:r>
      <w:r w:rsidR="00CB0DB9">
        <w:t xml:space="preserve">, </w:t>
      </w:r>
      <w:r w:rsidR="00CB0DB9">
        <w:t>24-29</w:t>
      </w:r>
      <w:r w:rsidR="00CB0DB9">
        <w:t xml:space="preserve"> (201</w:t>
      </w:r>
      <w:r w:rsidR="00CB0DB9">
        <w:t>2</w:t>
      </w:r>
      <w:r w:rsidR="00CB0DB9">
        <w:t>)</w:t>
      </w:r>
    </w:p>
    <w:p w:rsidR="005E6308" w:rsidRPr="00CC3E27" w:rsidRDefault="005E6308" w:rsidP="005E6308">
      <w:pPr>
        <w:pStyle w:val="a3"/>
        <w:ind w:leftChars="0" w:left="425"/>
        <w:rPr>
          <w:rFonts w:ascii="Times New Roman" w:hAnsi="Times New Roman"/>
          <w:color w:val="0000FF"/>
        </w:rPr>
      </w:pPr>
      <w:r w:rsidRPr="003D36DA">
        <w:rPr>
          <w:rFonts w:ascii="Times New Roman" w:eastAsia="メイリオ" w:hAnsi="Times New Roman"/>
          <w:color w:val="000000" w:themeColor="text1"/>
          <w:bdr w:val="single" w:sz="4" w:space="0" w:color="auto"/>
        </w:rPr>
        <w:t>DOI</w:t>
      </w:r>
      <w:r>
        <w:rPr>
          <w:rFonts w:ascii="Times New Roman" w:eastAsia="メイリオ" w:hAnsi="Times New Roman"/>
          <w:color w:val="000000" w:themeColor="text1"/>
        </w:rPr>
        <w:t xml:space="preserve"> </w:t>
      </w:r>
      <w:r w:rsidR="00CB0DB9">
        <w:t>http://dx.doi.org/10.1016/j.jallcom.2012.07.153</w:t>
      </w:r>
    </w:p>
    <w:p w:rsidR="005E6308" w:rsidRPr="00CC3E27" w:rsidRDefault="005E6308" w:rsidP="00CC3E27">
      <w:pPr>
        <w:pStyle w:val="a3"/>
        <w:ind w:leftChars="0" w:left="425"/>
        <w:rPr>
          <w:rFonts w:ascii="Times New Roman" w:hAnsi="Times New Roman" w:hint="eastAsia"/>
          <w:color w:val="0000FF"/>
        </w:rPr>
      </w:pPr>
    </w:p>
    <w:p w:rsidR="00CC3E27" w:rsidRPr="00CC3E27" w:rsidRDefault="00CC3E27" w:rsidP="00CC3E27">
      <w:pPr>
        <w:pStyle w:val="a3"/>
        <w:numPr>
          <w:ilvl w:val="0"/>
          <w:numId w:val="1"/>
        </w:numPr>
        <w:ind w:leftChars="0"/>
        <w:rPr>
          <w:rFonts w:ascii="Times New Roman" w:hAnsi="Times New Roman"/>
          <w:color w:val="000000" w:themeColor="text1"/>
        </w:rPr>
      </w:pPr>
      <w:r w:rsidRPr="00CC3E27">
        <w:rPr>
          <w:rFonts w:ascii="Arial" w:hAnsi="Arial" w:cs="Arial"/>
          <w:color w:val="000000" w:themeColor="text1"/>
        </w:rPr>
        <w:t>刑部冨夫</w:t>
      </w:r>
      <w:r w:rsidRPr="00CC3E27">
        <w:rPr>
          <w:rFonts w:ascii="Arial" w:hAnsi="Arial" w:cs="Arial" w:hint="eastAsia"/>
          <w:color w:val="000000" w:themeColor="text1"/>
        </w:rPr>
        <w:t>，</w:t>
      </w:r>
      <w:r w:rsidRPr="00CC3E27">
        <w:rPr>
          <w:rFonts w:ascii="Arial" w:hAnsi="Arial" w:cs="Arial"/>
          <w:color w:val="000000" w:themeColor="text1"/>
        </w:rPr>
        <w:t>川村良雄</w:t>
      </w:r>
      <w:r w:rsidRPr="00CC3E27">
        <w:rPr>
          <w:rFonts w:ascii="Arial" w:hAnsi="Arial" w:cs="Arial" w:hint="eastAsia"/>
          <w:color w:val="000000" w:themeColor="text1"/>
        </w:rPr>
        <w:t>，</w:t>
      </w:r>
      <w:r w:rsidRPr="00CC3E27">
        <w:rPr>
          <w:rFonts w:ascii="Arial" w:hAnsi="Arial" w:cs="Arial"/>
          <w:color w:val="000000" w:themeColor="text1"/>
        </w:rPr>
        <w:t>佐分利敏雄</w:t>
      </w:r>
      <w:r w:rsidRPr="00CC3E27">
        <w:rPr>
          <w:rFonts w:ascii="Arial" w:hAnsi="Arial" w:cs="Arial" w:hint="eastAsia"/>
          <w:color w:val="000000" w:themeColor="text1"/>
        </w:rPr>
        <w:t>，</w:t>
      </w:r>
      <w:r w:rsidRPr="00CC3E27">
        <w:rPr>
          <w:rFonts w:ascii="Arial" w:hAnsi="Arial" w:cs="Arial"/>
          <w:color w:val="000000" w:themeColor="text1"/>
        </w:rPr>
        <w:t>堀川宏</w:t>
      </w:r>
      <w:r>
        <w:rPr>
          <w:rFonts w:ascii="Arial" w:hAnsi="Arial" w:cs="Arial" w:hint="eastAsia"/>
          <w:color w:val="000000" w:themeColor="text1"/>
        </w:rPr>
        <w:t>，</w:t>
      </w:r>
      <w:r w:rsidRPr="003D36DA">
        <w:rPr>
          <w:rFonts w:ascii="Times New Roman" w:hAnsi="Times New Roman"/>
          <w:color w:val="000000" w:themeColor="text1"/>
          <w:szCs w:val="21"/>
        </w:rPr>
        <w:t>“</w:t>
      </w:r>
      <w:hyperlink r:id="rId24" w:history="1">
        <w:r w:rsidRPr="00CC3E27">
          <w:rPr>
            <w:rFonts w:ascii="ＭＳ 明朝" w:hAnsi="ＭＳ 明朝" w:cs="Arial"/>
            <w:bCs/>
            <w:color w:val="000000" w:themeColor="text1"/>
          </w:rPr>
          <w:t>Ni過剰Ti-Niスパッタ薄膜のマルテンサイト変態と二方向形状記憶効果</w:t>
        </w:r>
      </w:hyperlink>
      <w:r w:rsidRPr="003D36DA">
        <w:rPr>
          <w:rFonts w:ascii="Times New Roman" w:hAnsi="Times New Roman"/>
          <w:color w:val="000000" w:themeColor="text1"/>
          <w:szCs w:val="21"/>
        </w:rPr>
        <w:t>”</w:t>
      </w:r>
      <w:r w:rsidRPr="003D36DA">
        <w:rPr>
          <w:rFonts w:ascii="Times New Roman" w:hAnsi="Times New Roman" w:hint="eastAsia"/>
          <w:color w:val="000000" w:themeColor="text1"/>
          <w:szCs w:val="21"/>
        </w:rPr>
        <w:t>，</w:t>
      </w:r>
      <w:r>
        <w:rPr>
          <w:rFonts w:ascii="Times New Roman" w:hAnsi="Times New Roman" w:hint="eastAsia"/>
          <w:color w:val="000000" w:themeColor="text1"/>
          <w:szCs w:val="21"/>
        </w:rPr>
        <w:t>日本金属学会誌</w:t>
      </w:r>
      <w:r w:rsidRPr="003D36DA">
        <w:rPr>
          <w:rFonts w:ascii="ＭＳ 明朝" w:hAnsi="ＭＳ 明朝" w:hint="eastAsia"/>
          <w:color w:val="000000" w:themeColor="text1"/>
          <w:szCs w:val="21"/>
        </w:rPr>
        <w:t>,</w:t>
      </w:r>
      <w:r w:rsidRPr="003D36DA">
        <w:rPr>
          <w:rFonts w:ascii="Times New Roman" w:hAnsi="Times New Roman"/>
          <w:color w:val="000000" w:themeColor="text1"/>
          <w:szCs w:val="21"/>
        </w:rPr>
        <w:t xml:space="preserve"> </w:t>
      </w:r>
      <w:r>
        <w:rPr>
          <w:rFonts w:ascii="Times New Roman" w:hAnsi="Times New Roman" w:hint="eastAsia"/>
          <w:color w:val="000000" w:themeColor="text1"/>
          <w:szCs w:val="21"/>
        </w:rPr>
        <w:t>63</w:t>
      </w:r>
      <w:r w:rsidRPr="003D36DA">
        <w:rPr>
          <w:rFonts w:ascii="Times New Roman" w:hAnsi="Times New Roman"/>
          <w:color w:val="000000" w:themeColor="text1"/>
          <w:szCs w:val="21"/>
        </w:rPr>
        <w:t xml:space="preserve">, </w:t>
      </w:r>
      <w:r>
        <w:rPr>
          <w:rFonts w:ascii="Times New Roman" w:hAnsi="Times New Roman" w:hint="eastAsia"/>
          <w:color w:val="000000" w:themeColor="text1"/>
          <w:szCs w:val="21"/>
        </w:rPr>
        <w:t>201-207</w:t>
      </w:r>
      <w:r w:rsidRPr="003D36DA">
        <w:rPr>
          <w:rFonts w:ascii="Times New Roman" w:hAnsi="Times New Roman"/>
          <w:color w:val="000000" w:themeColor="text1"/>
          <w:szCs w:val="21"/>
        </w:rPr>
        <w:t xml:space="preserve"> (</w:t>
      </w:r>
      <w:r>
        <w:rPr>
          <w:rFonts w:ascii="Times New Roman" w:hAnsi="Times New Roman" w:hint="eastAsia"/>
          <w:color w:val="000000" w:themeColor="text1"/>
          <w:szCs w:val="21"/>
        </w:rPr>
        <w:t>1999</w:t>
      </w:r>
      <w:r w:rsidRPr="003D36DA">
        <w:rPr>
          <w:rFonts w:ascii="Times New Roman" w:hAnsi="Times New Roman"/>
          <w:color w:val="000000" w:themeColor="text1"/>
          <w:szCs w:val="21"/>
        </w:rPr>
        <w:t>)</w:t>
      </w:r>
    </w:p>
    <w:p w:rsidR="00CC3E27" w:rsidRDefault="00CC3E27" w:rsidP="00CC3E27">
      <w:pPr>
        <w:pStyle w:val="a3"/>
        <w:ind w:leftChars="0" w:left="425"/>
        <w:rPr>
          <w:rFonts w:ascii="Times New Roman" w:hAnsi="Times New Roman"/>
          <w:color w:val="FF0000"/>
        </w:rPr>
      </w:pPr>
      <w:r w:rsidRPr="00DD5BB8">
        <w:rPr>
          <w:rFonts w:ascii="Times New Roman" w:hAnsi="Times New Roman"/>
          <w:color w:val="FF0000"/>
        </w:rPr>
        <w:t>Open access</w:t>
      </w:r>
    </w:p>
    <w:p w:rsidR="0031354F" w:rsidRPr="0031354F" w:rsidRDefault="0031354F" w:rsidP="0031354F">
      <w:pPr>
        <w:rPr>
          <w:rFonts w:ascii="ＭＳ 明朝" w:eastAsia="ＭＳ 明朝" w:hAnsi="ＭＳ 明朝"/>
          <w:color w:val="4472C4" w:themeColor="accent5"/>
          <w:sz w:val="24"/>
        </w:rPr>
      </w:pPr>
      <w:r w:rsidRPr="0031354F">
        <w:rPr>
          <w:rFonts w:ascii="ＭＳ 明朝" w:eastAsia="ＭＳ 明朝" w:hAnsi="ＭＳ 明朝" w:hint="eastAsia"/>
          <w:color w:val="4472C4" w:themeColor="accent5"/>
          <w:sz w:val="24"/>
        </w:rPr>
        <w:t>査読付き</w:t>
      </w:r>
      <w:r w:rsidRPr="0031354F">
        <w:rPr>
          <w:rFonts w:ascii="Times New Roman" w:eastAsia="ＭＳ 明朝" w:hAnsi="Times New Roman" w:cs="Times New Roman"/>
          <w:color w:val="4472C4" w:themeColor="accent5"/>
          <w:sz w:val="24"/>
        </w:rPr>
        <w:t>Proceedings</w:t>
      </w:r>
    </w:p>
    <w:p w:rsidR="0031354F" w:rsidRPr="0031354F" w:rsidRDefault="0031354F" w:rsidP="00CC3E27">
      <w:pPr>
        <w:pStyle w:val="a3"/>
        <w:ind w:leftChars="0" w:left="425"/>
        <w:rPr>
          <w:rFonts w:ascii="Times New Roman" w:hAnsi="Times New Roman"/>
          <w:color w:val="4472C4" w:themeColor="accent5"/>
        </w:rPr>
      </w:pPr>
      <w:r w:rsidRPr="0031354F">
        <w:rPr>
          <w:rFonts w:ascii="Times New Roman" w:hAnsi="Times New Roman"/>
          <w:color w:val="4472C4" w:themeColor="accent5"/>
        </w:rPr>
        <w:t>K. Hara, K. Ueda, T. Narushima, F. Yamashita, K. Ishikawa</w:t>
      </w:r>
      <w:r>
        <w:rPr>
          <w:rFonts w:ascii="Times New Roman" w:hAnsi="Times New Roman" w:hint="eastAsia"/>
          <w:color w:val="4472C4" w:themeColor="accent5"/>
        </w:rPr>
        <w:t>:</w:t>
      </w:r>
      <w:r>
        <w:rPr>
          <w:rFonts w:ascii="Times New Roman" w:hAnsi="Times New Roman"/>
          <w:color w:val="4472C4" w:themeColor="accent5"/>
        </w:rPr>
        <w:t xml:space="preserve"> </w:t>
      </w:r>
      <w:r w:rsidRPr="0031354F">
        <w:rPr>
          <w:rFonts w:ascii="Times New Roman" w:hAnsi="Times New Roman"/>
          <w:color w:val="4472C4" w:themeColor="accent5"/>
        </w:rPr>
        <w:t>Rotating-bending fatigue properties of NiTi wires for biomedical application</w:t>
      </w:r>
      <w:r>
        <w:rPr>
          <w:rFonts w:ascii="Times New Roman" w:hAnsi="Times New Roman"/>
          <w:color w:val="4472C4" w:themeColor="accent5"/>
        </w:rPr>
        <w:t>,</w:t>
      </w:r>
      <w:r w:rsidRPr="0031354F">
        <w:rPr>
          <w:rFonts w:ascii="Times New Roman" w:hAnsi="Times New Roman"/>
          <w:color w:val="4472C4" w:themeColor="accent5"/>
        </w:rPr>
        <w:t xml:space="preserve"> 24th International Symposium on Processing and Fabrication of Advan</w:t>
      </w:r>
      <w:r>
        <w:rPr>
          <w:rFonts w:ascii="Times New Roman" w:hAnsi="Times New Roman"/>
          <w:color w:val="4472C4" w:themeColor="accent5"/>
        </w:rPr>
        <w:t xml:space="preserve">ced Materials, PFAM XXIV, </w:t>
      </w:r>
      <w:r w:rsidRPr="0031354F">
        <w:rPr>
          <w:rFonts w:ascii="Times New Roman" w:hAnsi="Times New Roman"/>
          <w:color w:val="4472C4" w:themeColor="accent5"/>
        </w:rPr>
        <w:t xml:space="preserve"> 20-28</w:t>
      </w:r>
      <w:r>
        <w:rPr>
          <w:rFonts w:ascii="Times New Roman" w:hAnsi="Times New Roman"/>
          <w:color w:val="4472C4" w:themeColor="accent5"/>
        </w:rPr>
        <w:t>(2015)</w:t>
      </w:r>
      <w:r w:rsidRPr="0031354F">
        <w:rPr>
          <w:rFonts w:ascii="Times New Roman" w:hAnsi="Times New Roman"/>
          <w:color w:val="4472C4" w:themeColor="accent5"/>
        </w:rPr>
        <w:t>.</w:t>
      </w:r>
    </w:p>
    <w:p w:rsidR="0031354F" w:rsidRDefault="0031354F" w:rsidP="00CC3E27">
      <w:pPr>
        <w:pStyle w:val="a3"/>
        <w:ind w:leftChars="0" w:left="425"/>
        <w:rPr>
          <w:rFonts w:ascii="Times New Roman" w:hAnsi="Times New Roman"/>
          <w:color w:val="FF0000"/>
        </w:rPr>
      </w:pPr>
    </w:p>
    <w:p w:rsidR="0031354F" w:rsidRDefault="0031354F" w:rsidP="00CC3E27">
      <w:pPr>
        <w:pStyle w:val="a3"/>
        <w:ind w:leftChars="0" w:left="425"/>
        <w:rPr>
          <w:rFonts w:ascii="Times New Roman" w:hAnsi="Times New Roman"/>
          <w:color w:val="000000" w:themeColor="text1"/>
        </w:rPr>
      </w:pPr>
    </w:p>
    <w:p w:rsidR="006D4CE1" w:rsidRDefault="006D4CE1" w:rsidP="00CC3E27">
      <w:pPr>
        <w:pStyle w:val="a3"/>
        <w:ind w:leftChars="0" w:left="425"/>
        <w:rPr>
          <w:rFonts w:ascii="Times New Roman" w:hAnsi="Times New Roman"/>
          <w:color w:val="000000" w:themeColor="text1"/>
        </w:rPr>
      </w:pPr>
    </w:p>
    <w:p w:rsidR="006D4CE1" w:rsidRDefault="006D4CE1" w:rsidP="00CC3E27">
      <w:pPr>
        <w:pStyle w:val="a3"/>
        <w:ind w:leftChars="0" w:left="425"/>
        <w:rPr>
          <w:rFonts w:ascii="Times New Roman" w:hAnsi="Times New Roman"/>
          <w:color w:val="000000" w:themeColor="text1"/>
        </w:rPr>
      </w:pPr>
    </w:p>
    <w:p w:rsidR="006D4CE1" w:rsidRPr="00CC3E27" w:rsidRDefault="006D4CE1" w:rsidP="00CC3E27">
      <w:pPr>
        <w:pStyle w:val="a3"/>
        <w:ind w:leftChars="0" w:left="425"/>
        <w:rPr>
          <w:rFonts w:ascii="Times New Roman" w:hAnsi="Times New Roman" w:hint="eastAsia"/>
          <w:color w:val="000000" w:themeColor="text1"/>
        </w:rPr>
      </w:pPr>
    </w:p>
    <w:p w:rsidR="00CC3E27" w:rsidRDefault="00CC3E27" w:rsidP="008A2BC8">
      <w:pPr>
        <w:pStyle w:val="a3"/>
        <w:ind w:leftChars="0" w:left="425"/>
        <w:rPr>
          <w:rFonts w:ascii="Times New Roman" w:hAnsi="Times New Roman"/>
          <w:color w:val="000000" w:themeColor="text1"/>
        </w:rPr>
      </w:pPr>
    </w:p>
    <w:p w:rsidR="000E4293" w:rsidRPr="000E4293" w:rsidRDefault="000E4293" w:rsidP="000E4293">
      <w:pPr>
        <w:rPr>
          <w:rFonts w:ascii="ＭＳ 明朝" w:eastAsia="ＭＳ 明朝" w:hAnsi="ＭＳ 明朝"/>
          <w:color w:val="000000" w:themeColor="text1"/>
          <w:sz w:val="24"/>
        </w:rPr>
      </w:pPr>
      <w:r w:rsidRPr="000E4293">
        <w:rPr>
          <w:rFonts w:ascii="ＭＳ 明朝" w:eastAsia="ＭＳ 明朝" w:hAnsi="ＭＳ 明朝" w:hint="eastAsia"/>
          <w:color w:val="000000" w:themeColor="text1"/>
          <w:sz w:val="24"/>
        </w:rPr>
        <w:t>査読</w:t>
      </w:r>
      <w:r>
        <w:rPr>
          <w:rFonts w:ascii="ＭＳ 明朝" w:eastAsia="ＭＳ 明朝" w:hAnsi="ＭＳ 明朝" w:hint="eastAsia"/>
          <w:color w:val="000000" w:themeColor="text1"/>
          <w:sz w:val="24"/>
        </w:rPr>
        <w:t>なし</w:t>
      </w:r>
      <w:r w:rsidRPr="000E4293">
        <w:rPr>
          <w:rFonts w:ascii="ＭＳ 明朝" w:eastAsia="ＭＳ 明朝" w:hAnsi="ＭＳ 明朝" w:hint="eastAsia"/>
          <w:color w:val="000000" w:themeColor="text1"/>
          <w:sz w:val="24"/>
        </w:rPr>
        <w:t>論文</w:t>
      </w:r>
      <w:r>
        <w:rPr>
          <w:rFonts w:ascii="ＭＳ 明朝" w:eastAsia="ＭＳ 明朝" w:hAnsi="ＭＳ 明朝" w:hint="eastAsia"/>
          <w:color w:val="000000" w:themeColor="text1"/>
          <w:sz w:val="24"/>
        </w:rPr>
        <w:t>と解説記事</w:t>
      </w:r>
    </w:p>
    <w:p w:rsidR="000E4293" w:rsidRPr="00D77EE0" w:rsidRDefault="000E4293" w:rsidP="000E4293">
      <w:pPr>
        <w:pStyle w:val="a3"/>
        <w:numPr>
          <w:ilvl w:val="0"/>
          <w:numId w:val="2"/>
        </w:numPr>
        <w:adjustRightInd/>
        <w:spacing w:line="240" w:lineRule="auto"/>
        <w:ind w:leftChars="0"/>
        <w:textAlignment w:val="auto"/>
        <w:rPr>
          <w:rFonts w:ascii="ＭＳ 明朝" w:hAnsi="ＭＳ 明朝"/>
          <w:color w:val="000000" w:themeColor="text1"/>
          <w:szCs w:val="24"/>
        </w:rPr>
      </w:pPr>
      <w:r w:rsidRPr="00D77EE0">
        <w:rPr>
          <w:rFonts w:ascii="ＭＳ 明朝" w:hAnsi="ＭＳ 明朝" w:hint="eastAsia"/>
          <w:color w:val="000000" w:themeColor="text1"/>
          <w:szCs w:val="24"/>
        </w:rPr>
        <w:t>喜瀬純男，荒木慶一，片岡奈々美，横山重和，東田豊彦，石川浩司，大森俊洋，貝沼亮介，</w:t>
      </w:r>
      <w:r w:rsidRPr="00D77EE0">
        <w:rPr>
          <w:rFonts w:ascii="ＭＳ 明朝" w:hAnsi="ＭＳ 明朝"/>
          <w:color w:val="000000" w:themeColor="text1"/>
          <w:szCs w:val="24"/>
        </w:rPr>
        <w:t>“</w:t>
      </w:r>
      <w:r w:rsidRPr="00D77EE0">
        <w:rPr>
          <w:rFonts w:ascii="ＭＳ 明朝" w:hAnsi="ＭＳ 明朝" w:hint="eastAsia"/>
          <w:color w:val="000000" w:themeColor="text1"/>
          <w:szCs w:val="24"/>
        </w:rPr>
        <w:t>単結晶Cu-Al-Mn超弾性合金の開発と耐震分野への応用</w:t>
      </w:r>
      <w:r w:rsidRPr="00D77EE0">
        <w:rPr>
          <w:rFonts w:ascii="ＭＳ 明朝" w:hAnsi="ＭＳ 明朝"/>
          <w:color w:val="000000" w:themeColor="text1"/>
          <w:szCs w:val="24"/>
        </w:rPr>
        <w:t>”</w:t>
      </w:r>
      <w:r w:rsidRPr="00D77EE0">
        <w:rPr>
          <w:rFonts w:ascii="ＭＳ 明朝" w:hAnsi="ＭＳ 明朝" w:hint="eastAsia"/>
          <w:color w:val="000000" w:themeColor="text1"/>
          <w:szCs w:val="24"/>
        </w:rPr>
        <w:t>，まてりあ，</w:t>
      </w:r>
      <w:r w:rsidRPr="00D77EE0">
        <w:rPr>
          <w:rFonts w:ascii="Times New Roman" w:hAnsi="Times New Roman"/>
          <w:color w:val="000000" w:themeColor="text1"/>
          <w:szCs w:val="24"/>
        </w:rPr>
        <w:t>60, 54-56 (2021)</w:t>
      </w:r>
    </w:p>
    <w:p w:rsidR="000E4293" w:rsidRPr="00870C01" w:rsidRDefault="000E4293" w:rsidP="000E4293">
      <w:pPr>
        <w:pStyle w:val="a3"/>
        <w:adjustRightInd/>
        <w:spacing w:line="240" w:lineRule="auto"/>
        <w:ind w:leftChars="0" w:left="425"/>
        <w:textAlignment w:val="auto"/>
        <w:rPr>
          <w:rFonts w:ascii="Times New Roman" w:hAnsi="Times New Roman"/>
          <w:color w:val="363636"/>
          <w:szCs w:val="24"/>
        </w:rPr>
      </w:pPr>
      <w:r w:rsidRPr="00870C01">
        <w:rPr>
          <w:rFonts w:ascii="Times New Roman" w:hAnsi="Times New Roman"/>
          <w:color w:val="000000" w:themeColor="text1"/>
          <w:szCs w:val="24"/>
          <w:bdr w:val="single" w:sz="4" w:space="0" w:color="auto"/>
        </w:rPr>
        <w:t>DOI</w:t>
      </w:r>
      <w:r w:rsidRPr="00870C01">
        <w:rPr>
          <w:rFonts w:ascii="Times New Roman" w:hAnsi="Times New Roman"/>
          <w:color w:val="000000" w:themeColor="text1"/>
          <w:szCs w:val="24"/>
        </w:rPr>
        <w:t xml:space="preserve"> </w:t>
      </w:r>
      <w:hyperlink r:id="rId25" w:history="1">
        <w:r w:rsidRPr="00870C01">
          <w:rPr>
            <w:rFonts w:ascii="Times New Roman" w:hAnsi="Times New Roman"/>
            <w:color w:val="363636"/>
            <w:szCs w:val="24"/>
          </w:rPr>
          <w:t>https://doi.org/10.2320/materia.60.54</w:t>
        </w:r>
      </w:hyperlink>
    </w:p>
    <w:p w:rsidR="000E4293" w:rsidRPr="000E4293" w:rsidRDefault="000E4293" w:rsidP="000E4293">
      <w:pPr>
        <w:pStyle w:val="a3"/>
        <w:adjustRightInd/>
        <w:spacing w:line="240" w:lineRule="auto"/>
        <w:ind w:leftChars="0" w:left="425"/>
        <w:textAlignment w:val="auto"/>
        <w:rPr>
          <w:rFonts w:ascii="ＭＳ 明朝" w:hAnsi="ＭＳ 明朝"/>
          <w:color w:val="000000"/>
          <w:szCs w:val="24"/>
        </w:rPr>
      </w:pPr>
    </w:p>
    <w:p w:rsidR="000E4293" w:rsidRPr="000E4293" w:rsidRDefault="000E4293" w:rsidP="000E4293">
      <w:pPr>
        <w:numPr>
          <w:ilvl w:val="0"/>
          <w:numId w:val="2"/>
        </w:numPr>
        <w:tabs>
          <w:tab w:val="left" w:pos="480"/>
          <w:tab w:val="left" w:pos="960"/>
        </w:tabs>
        <w:adjustRightInd w:val="0"/>
        <w:textAlignment w:val="baseline"/>
        <w:rPr>
          <w:rFonts w:ascii="ＭＳ 明朝" w:eastAsia="ＭＳ 明朝" w:hAnsi="ＭＳ 明朝"/>
          <w:color w:val="000000" w:themeColor="text1"/>
          <w:sz w:val="24"/>
          <w:szCs w:val="24"/>
        </w:rPr>
      </w:pPr>
      <w:r w:rsidRPr="000E4293">
        <w:rPr>
          <w:rFonts w:ascii="ＭＳ 明朝" w:eastAsia="ＭＳ 明朝" w:hAnsi="ＭＳ 明朝" w:hint="eastAsia"/>
          <w:color w:val="000000" w:themeColor="text1"/>
          <w:sz w:val="24"/>
          <w:szCs w:val="24"/>
        </w:rPr>
        <w:t>大森俊洋，草間知枝，喜瀬純男，田中豊延，荒木慶一，貝沼亮介，</w:t>
      </w:r>
      <w:r w:rsidRPr="000E4293">
        <w:rPr>
          <w:rFonts w:ascii="ＭＳ 明朝" w:eastAsia="ＭＳ 明朝" w:hAnsi="ＭＳ 明朝"/>
          <w:color w:val="000000" w:themeColor="text1"/>
          <w:sz w:val="24"/>
          <w:szCs w:val="24"/>
        </w:rPr>
        <w:t>“</w:t>
      </w:r>
      <w:r w:rsidRPr="000E4293">
        <w:rPr>
          <w:rFonts w:ascii="ＭＳ 明朝" w:eastAsia="ＭＳ 明朝" w:hAnsi="ＭＳ 明朝" w:hint="eastAsia"/>
          <w:bCs/>
          <w:color w:val="000000" w:themeColor="text1"/>
          <w:sz w:val="24"/>
          <w:szCs w:val="24"/>
        </w:rPr>
        <w:t>サイクル熱処理による異常粒成長と銅系形状記憶合金単結晶の作製</w:t>
      </w:r>
      <w:r w:rsidRPr="000E4293">
        <w:rPr>
          <w:rFonts w:ascii="ＭＳ 明朝" w:eastAsia="ＭＳ 明朝" w:hAnsi="ＭＳ 明朝"/>
          <w:color w:val="000000" w:themeColor="text1"/>
          <w:sz w:val="24"/>
          <w:szCs w:val="24"/>
        </w:rPr>
        <w:t>”</w:t>
      </w:r>
      <w:r w:rsidRPr="000E4293">
        <w:rPr>
          <w:rFonts w:ascii="ＭＳ 明朝" w:eastAsia="ＭＳ 明朝" w:hAnsi="ＭＳ 明朝" w:hint="eastAsia"/>
          <w:color w:val="000000" w:themeColor="text1"/>
          <w:sz w:val="24"/>
          <w:szCs w:val="24"/>
        </w:rPr>
        <w:t>，まてりあ，</w:t>
      </w:r>
      <w:r w:rsidRPr="000E4293">
        <w:rPr>
          <w:rFonts w:ascii="Times New Roman" w:eastAsia="ＭＳ 明朝" w:hAnsi="Times New Roman" w:cs="Times New Roman"/>
          <w:color w:val="000000" w:themeColor="text1"/>
          <w:sz w:val="24"/>
          <w:szCs w:val="24"/>
        </w:rPr>
        <w:t>58, 137-143 (2019)</w:t>
      </w:r>
      <w:r w:rsidRPr="000E4293">
        <w:rPr>
          <w:rFonts w:ascii="ＭＳ 明朝" w:eastAsia="ＭＳ 明朝" w:hAnsi="ＭＳ 明朝"/>
          <w:color w:val="000000" w:themeColor="text1"/>
          <w:sz w:val="24"/>
          <w:szCs w:val="24"/>
        </w:rPr>
        <w:t xml:space="preserve"> </w:t>
      </w:r>
    </w:p>
    <w:p w:rsidR="000E4293" w:rsidRPr="00870C01" w:rsidRDefault="000E4293" w:rsidP="000E4293">
      <w:pPr>
        <w:tabs>
          <w:tab w:val="left" w:pos="480"/>
          <w:tab w:val="left" w:pos="960"/>
        </w:tabs>
        <w:ind w:left="425"/>
        <w:rPr>
          <w:rFonts w:ascii="Times New Roman" w:hAnsi="Times New Roman"/>
          <w:color w:val="000000" w:themeColor="text1"/>
        </w:rPr>
      </w:pPr>
      <w:r w:rsidRPr="000E4293">
        <w:rPr>
          <w:rFonts w:ascii="Times New Roman" w:eastAsia="メイリオ" w:hAnsi="Times New Roman" w:cs="Times New Roman"/>
          <w:color w:val="000000" w:themeColor="text1"/>
          <w:sz w:val="24"/>
          <w:bdr w:val="single" w:sz="4" w:space="0" w:color="auto"/>
        </w:rPr>
        <w:t>DOI</w:t>
      </w:r>
      <w:r w:rsidRPr="000E4293">
        <w:rPr>
          <w:rFonts w:ascii="Times New Roman" w:eastAsia="メイリオ" w:hAnsi="Times New Roman"/>
          <w:color w:val="000000" w:themeColor="text1"/>
        </w:rPr>
        <w:t xml:space="preserve"> </w:t>
      </w:r>
      <w:hyperlink r:id="rId26" w:history="1">
        <w:r w:rsidRPr="000E4293">
          <w:rPr>
            <w:rFonts w:ascii="Times New Roman" w:hAnsi="Times New Roman"/>
            <w:color w:val="000000" w:themeColor="text1"/>
            <w:sz w:val="24"/>
          </w:rPr>
          <w:t>https://doi.org/10.2320/materia.58.137</w:t>
        </w:r>
      </w:hyperlink>
      <w:r w:rsidR="00870C01">
        <w:rPr>
          <w:rFonts w:ascii="Times New Roman" w:hAnsi="Times New Roman"/>
          <w:color w:val="000000" w:themeColor="text1"/>
          <w:sz w:val="24"/>
        </w:rPr>
        <w:t xml:space="preserve"> </w:t>
      </w:r>
      <w:r w:rsidR="00870C01" w:rsidRPr="00870C01">
        <w:rPr>
          <w:rFonts w:ascii="Times New Roman" w:hAnsi="Times New Roman"/>
          <w:color w:val="FF0000"/>
          <w:sz w:val="24"/>
        </w:rPr>
        <w:t>Open access</w:t>
      </w:r>
    </w:p>
    <w:p w:rsidR="000E4293" w:rsidRPr="000E4293" w:rsidRDefault="000E4293" w:rsidP="000E4293">
      <w:pPr>
        <w:tabs>
          <w:tab w:val="left" w:pos="480"/>
          <w:tab w:val="left" w:pos="960"/>
        </w:tabs>
        <w:ind w:left="425"/>
        <w:rPr>
          <w:rFonts w:ascii="Times New Roman" w:hAnsi="Times New Roman"/>
          <w:color w:val="000000" w:themeColor="text1"/>
        </w:rPr>
      </w:pPr>
    </w:p>
    <w:p w:rsidR="000E4293" w:rsidRPr="000E4293" w:rsidRDefault="000E4293" w:rsidP="000E4293">
      <w:pPr>
        <w:numPr>
          <w:ilvl w:val="0"/>
          <w:numId w:val="2"/>
        </w:numPr>
        <w:tabs>
          <w:tab w:val="left" w:pos="480"/>
          <w:tab w:val="left" w:pos="960"/>
        </w:tabs>
        <w:adjustRightInd w:val="0"/>
        <w:textAlignment w:val="baseline"/>
        <w:rPr>
          <w:rFonts w:ascii="ＭＳ 明朝" w:eastAsia="ＭＳ 明朝" w:hAnsi="ＭＳ 明朝"/>
          <w:color w:val="000000" w:themeColor="text1"/>
          <w:sz w:val="24"/>
        </w:rPr>
      </w:pPr>
      <w:r w:rsidRPr="000E4293">
        <w:rPr>
          <w:rFonts w:ascii="ＭＳ 明朝" w:eastAsia="ＭＳ 明朝" w:hAnsi="ＭＳ 明朝" w:hint="eastAsia"/>
          <w:color w:val="000000" w:themeColor="text1"/>
          <w:sz w:val="24"/>
          <w:szCs w:val="21"/>
        </w:rPr>
        <w:t>喜瀬純男，荒木慶一，大森俊洋，貝沼亮介，</w:t>
      </w:r>
      <w:r w:rsidRPr="000E4293">
        <w:rPr>
          <w:rFonts w:ascii="ＭＳ 明朝" w:eastAsia="ＭＳ 明朝" w:hAnsi="ＭＳ 明朝"/>
          <w:color w:val="000000" w:themeColor="text1"/>
          <w:sz w:val="24"/>
          <w:szCs w:val="21"/>
        </w:rPr>
        <w:t>“</w:t>
      </w:r>
      <w:r w:rsidRPr="000E4293">
        <w:rPr>
          <w:rFonts w:ascii="ＭＳ 明朝" w:eastAsia="ＭＳ 明朝" w:hAnsi="ＭＳ 明朝" w:hint="eastAsia"/>
          <w:color w:val="000000" w:themeColor="text1"/>
          <w:sz w:val="24"/>
          <w:szCs w:val="21"/>
        </w:rPr>
        <w:t>形状記憶合金の新たな応用展開 単結晶超弾性合金部材の開発と建築・土木構造物への応用展開</w:t>
      </w:r>
      <w:r w:rsidRPr="000E4293">
        <w:rPr>
          <w:rFonts w:ascii="ＭＳ 明朝" w:eastAsia="ＭＳ 明朝" w:hAnsi="ＭＳ 明朝"/>
          <w:color w:val="000000" w:themeColor="text1"/>
          <w:sz w:val="24"/>
          <w:szCs w:val="21"/>
        </w:rPr>
        <w:t>”</w:t>
      </w:r>
      <w:r w:rsidRPr="000E4293">
        <w:rPr>
          <w:rFonts w:ascii="ＭＳ 明朝" w:eastAsia="ＭＳ 明朝" w:hAnsi="ＭＳ 明朝" w:hint="eastAsia"/>
          <w:color w:val="000000" w:themeColor="text1"/>
          <w:sz w:val="24"/>
          <w:szCs w:val="21"/>
        </w:rPr>
        <w:t>，アグネ技術センター「金属」</w:t>
      </w:r>
      <w:r w:rsidRPr="000E4293">
        <w:rPr>
          <w:rFonts w:ascii="ＭＳ 明朝" w:eastAsia="ＭＳ 明朝" w:hAnsi="ＭＳ 明朝"/>
          <w:color w:val="000000" w:themeColor="text1"/>
          <w:sz w:val="24"/>
          <w:szCs w:val="21"/>
        </w:rPr>
        <w:t>88,(</w:t>
      </w:r>
      <w:r w:rsidRPr="000E4293">
        <w:rPr>
          <w:rFonts w:ascii="ＭＳ 明朝" w:eastAsia="ＭＳ 明朝" w:hAnsi="ＭＳ 明朝" w:hint="eastAsia"/>
          <w:color w:val="000000" w:themeColor="text1"/>
          <w:sz w:val="24"/>
          <w:szCs w:val="21"/>
        </w:rPr>
        <w:t>通巻118</w:t>
      </w:r>
      <w:r w:rsidRPr="000E4293">
        <w:rPr>
          <w:rFonts w:ascii="ＭＳ 明朝" w:eastAsia="ＭＳ 明朝" w:hAnsi="ＭＳ 明朝"/>
          <w:color w:val="000000" w:themeColor="text1"/>
          <w:sz w:val="24"/>
          <w:szCs w:val="21"/>
        </w:rPr>
        <w:t>4</w:t>
      </w:r>
      <w:r w:rsidRPr="000E4293">
        <w:rPr>
          <w:rFonts w:ascii="ＭＳ 明朝" w:eastAsia="ＭＳ 明朝" w:hAnsi="ＭＳ 明朝" w:hint="eastAsia"/>
          <w:color w:val="000000" w:themeColor="text1"/>
          <w:sz w:val="24"/>
          <w:szCs w:val="21"/>
        </w:rPr>
        <w:t>号)</w:t>
      </w:r>
      <w:r w:rsidRPr="000E4293">
        <w:rPr>
          <w:rFonts w:ascii="ＭＳ 明朝" w:eastAsia="ＭＳ 明朝" w:hAnsi="ＭＳ 明朝"/>
          <w:color w:val="000000" w:themeColor="text1"/>
          <w:sz w:val="24"/>
          <w:szCs w:val="21"/>
        </w:rPr>
        <w:t xml:space="preserve"> </w:t>
      </w:r>
      <w:r w:rsidRPr="000E4293">
        <w:rPr>
          <w:rFonts w:ascii="ＭＳ 明朝" w:eastAsia="ＭＳ 明朝" w:hAnsi="ＭＳ 明朝" w:hint="eastAsia"/>
          <w:color w:val="000000" w:themeColor="text1"/>
          <w:sz w:val="24"/>
          <w:szCs w:val="21"/>
        </w:rPr>
        <w:t>727-729</w:t>
      </w:r>
      <w:r w:rsidRPr="000E4293">
        <w:rPr>
          <w:rFonts w:ascii="ＭＳ 明朝" w:eastAsia="ＭＳ 明朝" w:hAnsi="ＭＳ 明朝"/>
          <w:color w:val="000000" w:themeColor="text1"/>
          <w:sz w:val="24"/>
          <w:szCs w:val="21"/>
        </w:rPr>
        <w:t xml:space="preserve"> (2018)</w:t>
      </w:r>
    </w:p>
    <w:p w:rsidR="000E4293" w:rsidRPr="000E4293" w:rsidRDefault="000E4293" w:rsidP="000E4293">
      <w:pPr>
        <w:tabs>
          <w:tab w:val="left" w:pos="480"/>
          <w:tab w:val="left" w:pos="960"/>
        </w:tabs>
        <w:adjustRightInd w:val="0"/>
        <w:ind w:left="425"/>
        <w:textAlignment w:val="baseline"/>
        <w:rPr>
          <w:rFonts w:ascii="Times New Roman" w:hAnsi="Times New Roman"/>
          <w:color w:val="000000" w:themeColor="text1"/>
        </w:rPr>
      </w:pPr>
    </w:p>
    <w:p w:rsidR="000E4293" w:rsidRPr="000E4293" w:rsidRDefault="000E4293" w:rsidP="000E4293">
      <w:pPr>
        <w:numPr>
          <w:ilvl w:val="0"/>
          <w:numId w:val="2"/>
        </w:numPr>
        <w:tabs>
          <w:tab w:val="left" w:pos="480"/>
          <w:tab w:val="left" w:pos="960"/>
        </w:tabs>
        <w:adjustRightInd w:val="0"/>
        <w:textAlignment w:val="baseline"/>
        <w:rPr>
          <w:rFonts w:ascii="ＭＳ 明朝" w:eastAsia="ＭＳ 明朝" w:hAnsi="ＭＳ 明朝"/>
          <w:color w:val="000000" w:themeColor="text1"/>
          <w:sz w:val="24"/>
        </w:rPr>
      </w:pPr>
      <w:r w:rsidRPr="000E4293">
        <w:rPr>
          <w:rFonts w:ascii="ＭＳ 明朝" w:eastAsia="ＭＳ 明朝" w:hAnsi="ＭＳ 明朝" w:hint="eastAsia"/>
          <w:color w:val="000000" w:themeColor="text1"/>
          <w:sz w:val="24"/>
          <w:szCs w:val="21"/>
        </w:rPr>
        <w:t>喜瀬純男,</w:t>
      </w:r>
      <w:r w:rsidRPr="000E4293">
        <w:rPr>
          <w:rFonts w:ascii="ＭＳ 明朝" w:eastAsia="ＭＳ 明朝" w:hAnsi="ＭＳ 明朝"/>
          <w:color w:val="000000" w:themeColor="text1"/>
          <w:sz w:val="24"/>
          <w:szCs w:val="21"/>
        </w:rPr>
        <w:t xml:space="preserve"> “</w:t>
      </w:r>
      <w:r w:rsidRPr="000E4293">
        <w:rPr>
          <w:rFonts w:ascii="ＭＳ 明朝" w:eastAsia="ＭＳ 明朝" w:hAnsi="ＭＳ 明朝" w:hint="eastAsia"/>
          <w:color w:val="000000" w:themeColor="text1"/>
          <w:sz w:val="24"/>
          <w:szCs w:val="21"/>
        </w:rPr>
        <w:t>形状記憶合金の材料特性と応用例</w:t>
      </w:r>
      <w:r w:rsidRPr="000E4293">
        <w:rPr>
          <w:rFonts w:ascii="ＭＳ 明朝" w:eastAsia="ＭＳ 明朝" w:hAnsi="ＭＳ 明朝"/>
          <w:color w:val="000000" w:themeColor="text1"/>
          <w:sz w:val="24"/>
          <w:szCs w:val="21"/>
        </w:rPr>
        <w:t>”</w:t>
      </w:r>
      <w:r w:rsidRPr="000E4293">
        <w:rPr>
          <w:rFonts w:ascii="ＭＳ 明朝" w:eastAsia="ＭＳ 明朝" w:hAnsi="ＭＳ 明朝" w:hint="eastAsia"/>
          <w:color w:val="000000" w:themeColor="text1"/>
          <w:sz w:val="24"/>
          <w:szCs w:val="21"/>
        </w:rPr>
        <w:t>，ぷらすとす（日本塑性加工学会会報誌），1，38-3（2018）</w:t>
      </w:r>
    </w:p>
    <w:p w:rsidR="000E4293" w:rsidRPr="000E4293" w:rsidRDefault="000E4293" w:rsidP="000E4293">
      <w:pPr>
        <w:tabs>
          <w:tab w:val="left" w:pos="480"/>
          <w:tab w:val="left" w:pos="960"/>
        </w:tabs>
        <w:ind w:left="425"/>
        <w:rPr>
          <w:rFonts w:ascii="Times New Roman" w:eastAsia="ＭＳ 明朝" w:hAnsi="Times New Roman" w:cs="Times New Roman"/>
          <w:color w:val="000000" w:themeColor="text1"/>
          <w:sz w:val="24"/>
        </w:rPr>
      </w:pPr>
      <w:r w:rsidRPr="000E4293">
        <w:rPr>
          <w:rFonts w:ascii="Times New Roman" w:eastAsia="メイリオ" w:hAnsi="Times New Roman" w:cs="Times New Roman"/>
          <w:color w:val="000000" w:themeColor="text1"/>
          <w:sz w:val="24"/>
          <w:bdr w:val="single" w:sz="4" w:space="0" w:color="auto"/>
        </w:rPr>
        <w:t>DOI</w:t>
      </w:r>
      <w:r w:rsidRPr="000E4293">
        <w:rPr>
          <w:rFonts w:ascii="Times New Roman" w:eastAsia="メイリオ" w:hAnsi="Times New Roman"/>
          <w:color w:val="000000" w:themeColor="text1"/>
        </w:rPr>
        <w:t xml:space="preserve"> </w:t>
      </w:r>
      <w:hyperlink r:id="rId27" w:history="1">
        <w:r w:rsidRPr="000E4293">
          <w:rPr>
            <w:rFonts w:ascii="Times New Roman" w:eastAsia="ＭＳ 明朝" w:hAnsi="Times New Roman" w:cs="Times New Roman"/>
            <w:color w:val="000000" w:themeColor="text1"/>
            <w:sz w:val="24"/>
          </w:rPr>
          <w:t>https://doi.org/10.32277/plastos.1.2_132</w:t>
        </w:r>
      </w:hyperlink>
      <w:r w:rsidR="00D77EE0">
        <w:rPr>
          <w:rFonts w:ascii="Times New Roman" w:eastAsia="ＭＳ 明朝" w:hAnsi="Times New Roman" w:cs="Times New Roman" w:hint="eastAsia"/>
          <w:color w:val="000000" w:themeColor="text1"/>
          <w:sz w:val="24"/>
        </w:rPr>
        <w:t xml:space="preserve">　</w:t>
      </w:r>
      <w:r w:rsidR="00D77EE0" w:rsidRPr="00D77EE0">
        <w:rPr>
          <w:rFonts w:ascii="Times New Roman" w:hAnsi="Times New Roman"/>
          <w:color w:val="FF0000"/>
        </w:rPr>
        <w:t xml:space="preserve"> </w:t>
      </w:r>
      <w:r w:rsidR="00D77EE0" w:rsidRPr="00870C01">
        <w:rPr>
          <w:rFonts w:ascii="Times New Roman" w:hAnsi="Times New Roman"/>
          <w:color w:val="FF0000"/>
          <w:sz w:val="24"/>
        </w:rPr>
        <w:t>Open access</w:t>
      </w:r>
    </w:p>
    <w:p w:rsidR="000E4293" w:rsidRPr="000E4293" w:rsidRDefault="000E4293" w:rsidP="000E4293">
      <w:pPr>
        <w:tabs>
          <w:tab w:val="left" w:pos="480"/>
          <w:tab w:val="left" w:pos="960"/>
        </w:tabs>
        <w:rPr>
          <w:rFonts w:ascii="Times New Roman" w:hAnsi="Times New Roman"/>
          <w:color w:val="000000" w:themeColor="text1"/>
        </w:rPr>
      </w:pPr>
    </w:p>
    <w:p w:rsidR="000E4293" w:rsidRDefault="000E4293" w:rsidP="000E4293">
      <w:pPr>
        <w:numPr>
          <w:ilvl w:val="0"/>
          <w:numId w:val="2"/>
        </w:numPr>
        <w:tabs>
          <w:tab w:val="left" w:pos="480"/>
          <w:tab w:val="left" w:pos="960"/>
        </w:tabs>
        <w:adjustRightInd w:val="0"/>
        <w:textAlignment w:val="baseline"/>
        <w:rPr>
          <w:rFonts w:ascii="ＭＳ 明朝" w:eastAsia="ＭＳ 明朝" w:hAnsi="ＭＳ 明朝"/>
          <w:color w:val="000000" w:themeColor="text1"/>
          <w:sz w:val="24"/>
        </w:rPr>
      </w:pPr>
      <w:r w:rsidRPr="000E4293">
        <w:rPr>
          <w:rFonts w:ascii="ＭＳ 明朝" w:eastAsia="ＭＳ 明朝" w:hAnsi="ＭＳ 明朝" w:hint="eastAsia"/>
          <w:color w:val="000000" w:themeColor="text1"/>
          <w:sz w:val="24"/>
          <w:szCs w:val="21"/>
        </w:rPr>
        <w:t>田中豊延，喜瀬純男，大森俊洋，貝沼亮介，石田清仁，</w:t>
      </w:r>
      <w:r w:rsidRPr="000E4293">
        <w:rPr>
          <w:rFonts w:ascii="ＭＳ 明朝" w:eastAsia="ＭＳ 明朝" w:hAnsi="ＭＳ 明朝"/>
          <w:color w:val="000000" w:themeColor="text1"/>
          <w:sz w:val="24"/>
          <w:szCs w:val="21"/>
        </w:rPr>
        <w:t>“</w:t>
      </w:r>
      <w:r w:rsidRPr="000E4293">
        <w:rPr>
          <w:rFonts w:ascii="ＭＳ 明朝" w:eastAsia="ＭＳ 明朝" w:hAnsi="ＭＳ 明朝" w:hint="eastAsia"/>
          <w:color w:val="000000" w:themeColor="text1"/>
          <w:sz w:val="24"/>
          <w:szCs w:val="21"/>
        </w:rPr>
        <w:t>高加工性CuAlMn形状記憶合金の開発と巻き爪矯正クリップの実用化</w:t>
      </w:r>
      <w:r w:rsidRPr="000E4293">
        <w:rPr>
          <w:rFonts w:ascii="ＭＳ 明朝" w:eastAsia="ＭＳ 明朝" w:hAnsi="ＭＳ 明朝"/>
          <w:color w:val="000000" w:themeColor="text1"/>
          <w:sz w:val="24"/>
          <w:szCs w:val="21"/>
        </w:rPr>
        <w:t>”</w:t>
      </w:r>
      <w:r w:rsidRPr="000E4293">
        <w:rPr>
          <w:rFonts w:ascii="ＭＳ 明朝" w:eastAsia="ＭＳ 明朝" w:hAnsi="ＭＳ 明朝" w:hint="eastAsia"/>
          <w:color w:val="000000" w:themeColor="text1"/>
          <w:sz w:val="24"/>
          <w:szCs w:val="21"/>
        </w:rPr>
        <w:t>，まてりあ，</w:t>
      </w:r>
      <w:r w:rsidRPr="00D77EE0">
        <w:rPr>
          <w:rFonts w:ascii="Times New Roman" w:eastAsia="ＭＳ 明朝" w:hAnsi="Times New Roman" w:cs="Times New Roman"/>
          <w:color w:val="000000" w:themeColor="text1"/>
          <w:sz w:val="24"/>
          <w:szCs w:val="21"/>
        </w:rPr>
        <w:t>51, 108-110 (2012)</w:t>
      </w:r>
      <w:r w:rsidRPr="000E4293">
        <w:rPr>
          <w:rFonts w:ascii="ＭＳ 明朝" w:eastAsia="ＭＳ 明朝" w:hAnsi="ＭＳ 明朝"/>
          <w:color w:val="000000" w:themeColor="text1"/>
          <w:sz w:val="24"/>
        </w:rPr>
        <w:t xml:space="preserve"> </w:t>
      </w:r>
    </w:p>
    <w:p w:rsidR="000E4293" w:rsidRPr="00D77EE0" w:rsidRDefault="00D77EE0" w:rsidP="000E4293">
      <w:pPr>
        <w:tabs>
          <w:tab w:val="left" w:pos="480"/>
          <w:tab w:val="left" w:pos="960"/>
        </w:tabs>
        <w:adjustRightInd w:val="0"/>
        <w:ind w:left="425"/>
        <w:textAlignment w:val="baseline"/>
        <w:rPr>
          <w:rFonts w:ascii="Times New Roman" w:eastAsia="ＭＳ 明朝" w:hAnsi="Times New Roman" w:cs="Times New Roman"/>
          <w:color w:val="000000" w:themeColor="text1"/>
          <w:sz w:val="24"/>
        </w:rPr>
      </w:pPr>
      <w:r w:rsidRPr="000E4293">
        <w:rPr>
          <w:rFonts w:ascii="Times New Roman" w:eastAsia="メイリオ" w:hAnsi="Times New Roman" w:cs="Times New Roman"/>
          <w:color w:val="000000" w:themeColor="text1"/>
          <w:sz w:val="24"/>
          <w:bdr w:val="single" w:sz="4" w:space="0" w:color="auto"/>
        </w:rPr>
        <w:t>DOI</w:t>
      </w:r>
      <w:r w:rsidRPr="000E4293">
        <w:rPr>
          <w:rFonts w:ascii="Times New Roman" w:eastAsia="メイリオ" w:hAnsi="Times New Roman"/>
          <w:color w:val="000000" w:themeColor="text1"/>
        </w:rPr>
        <w:t xml:space="preserve"> </w:t>
      </w:r>
      <w:hyperlink r:id="rId28" w:history="1">
        <w:r w:rsidR="000E4293" w:rsidRPr="00D77EE0">
          <w:rPr>
            <w:rFonts w:ascii="Times New Roman" w:eastAsia="ＭＳ 明朝" w:hAnsi="Times New Roman" w:cs="Times New Roman"/>
            <w:color w:val="000000" w:themeColor="text1"/>
            <w:sz w:val="24"/>
          </w:rPr>
          <w:t>https://doi.org/10.2320/materia.51.108</w:t>
        </w:r>
      </w:hyperlink>
      <w:r>
        <w:rPr>
          <w:rFonts w:ascii="Times New Roman" w:eastAsia="ＭＳ 明朝" w:hAnsi="Times New Roman" w:cs="Times New Roman" w:hint="eastAsia"/>
          <w:color w:val="000000" w:themeColor="text1"/>
          <w:sz w:val="24"/>
        </w:rPr>
        <w:t xml:space="preserve">　</w:t>
      </w:r>
      <w:r w:rsidRPr="00D77EE0">
        <w:rPr>
          <w:rFonts w:ascii="Times New Roman" w:hAnsi="Times New Roman"/>
          <w:color w:val="FF0000"/>
        </w:rPr>
        <w:t xml:space="preserve"> </w:t>
      </w:r>
      <w:r w:rsidRPr="00870C01">
        <w:rPr>
          <w:rFonts w:ascii="Times New Roman" w:hAnsi="Times New Roman"/>
          <w:color w:val="FF0000"/>
          <w:sz w:val="24"/>
          <w:szCs w:val="24"/>
        </w:rPr>
        <w:t>Open access</w:t>
      </w:r>
    </w:p>
    <w:p w:rsidR="008A2BC8" w:rsidRDefault="008A2BC8"/>
    <w:p w:rsidR="008A2BC8" w:rsidRDefault="008A2BC8"/>
    <w:sectPr w:rsidR="008A2B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40" w:rsidRDefault="001F2140"/>
  </w:endnote>
  <w:endnote w:type="continuationSeparator" w:id="0">
    <w:p w:rsidR="001F2140" w:rsidRDefault="001F2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UnicodeMS">
    <w:altName w:val="Malgun Gothic"/>
    <w:panose1 w:val="00000000000000000000"/>
    <w:charset w:val="81"/>
    <w:family w:val="auto"/>
    <w:notTrueType/>
    <w:pitch w:val="default"/>
    <w:sig w:usb0="00000000" w:usb1="09060000" w:usb2="00000010" w:usb3="00000000" w:csb0="0008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Nexus Sans Pr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robotoregular">
    <w:altName w:val="Times New Roman"/>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40" w:rsidRDefault="001F2140"/>
  </w:footnote>
  <w:footnote w:type="continuationSeparator" w:id="0">
    <w:p w:rsidR="001F2140" w:rsidRDefault="001F214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7660B96A"/>
    <w:lvl w:ilvl="0">
      <w:start w:val="1"/>
      <w:numFmt w:val="decimal"/>
      <w:lvlText w:val="%1."/>
      <w:legacy w:legacy="1" w:legacySpace="0" w:legacyIndent="425"/>
      <w:lvlJc w:val="left"/>
      <w:pPr>
        <w:ind w:left="425" w:hanging="425"/>
      </w:pPr>
      <w:rPr>
        <w:color w:val="000000" w:themeColor="text1"/>
        <w:sz w:val="24"/>
        <w:szCs w:val="24"/>
      </w:rPr>
    </w:lvl>
  </w:abstractNum>
  <w:abstractNum w:abstractNumId="1" w15:restartNumberingAfterBreak="0">
    <w:nsid w:val="6B266533"/>
    <w:multiLevelType w:val="singleLevel"/>
    <w:tmpl w:val="00000000"/>
    <w:lvl w:ilvl="0">
      <w:start w:val="1"/>
      <w:numFmt w:val="decimal"/>
      <w:lvlText w:val="%1."/>
      <w:legacy w:legacy="1" w:legacySpace="0" w:legacyIndent="425"/>
      <w:lvlJc w:val="left"/>
      <w:pPr>
        <w:ind w:left="425" w:hanging="42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C8"/>
    <w:rsid w:val="00084C66"/>
    <w:rsid w:val="000E4293"/>
    <w:rsid w:val="001F2140"/>
    <w:rsid w:val="0031354F"/>
    <w:rsid w:val="003D36DA"/>
    <w:rsid w:val="005E6308"/>
    <w:rsid w:val="00600578"/>
    <w:rsid w:val="00634C40"/>
    <w:rsid w:val="006D4CE1"/>
    <w:rsid w:val="008160B7"/>
    <w:rsid w:val="008301E6"/>
    <w:rsid w:val="00870C01"/>
    <w:rsid w:val="008A2BC8"/>
    <w:rsid w:val="00CB0DB9"/>
    <w:rsid w:val="00CC3E27"/>
    <w:rsid w:val="00D77EE0"/>
    <w:rsid w:val="00DD5BB8"/>
    <w:rsid w:val="00ED5B77"/>
    <w:rsid w:val="00F00059"/>
    <w:rsid w:val="00F0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14D7E"/>
  <w15:chartTrackingRefBased/>
  <w15:docId w15:val="{62847E8C-22A9-4E9C-927E-0FD0AC57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BC8"/>
    <w:pPr>
      <w:adjustRightInd w:val="0"/>
      <w:spacing w:line="360" w:lineRule="atLeast"/>
      <w:ind w:leftChars="400" w:left="840"/>
      <w:textAlignment w:val="baseline"/>
    </w:pPr>
    <w:rPr>
      <w:rFonts w:ascii="Times" w:eastAsia="ＭＳ 明朝" w:hAnsi="Times" w:cs="Times New Roman"/>
      <w:kern w:val="0"/>
      <w:sz w:val="24"/>
      <w:szCs w:val="20"/>
    </w:rPr>
  </w:style>
  <w:style w:type="character" w:styleId="a4">
    <w:name w:val="Emphasis"/>
    <w:basedOn w:val="a0"/>
    <w:uiPriority w:val="20"/>
    <w:qFormat/>
    <w:rsid w:val="008A2BC8"/>
    <w:rPr>
      <w:i/>
      <w:iCs/>
    </w:rPr>
  </w:style>
  <w:style w:type="character" w:styleId="a5">
    <w:name w:val="Hyperlink"/>
    <w:basedOn w:val="a0"/>
    <w:uiPriority w:val="99"/>
    <w:unhideWhenUsed/>
    <w:rsid w:val="008A2BC8"/>
    <w:rPr>
      <w:color w:val="0563C1" w:themeColor="hyperlink"/>
      <w:u w:val="single"/>
    </w:rPr>
  </w:style>
  <w:style w:type="paragraph" w:styleId="a6">
    <w:name w:val="Title"/>
    <w:basedOn w:val="a"/>
    <w:link w:val="a7"/>
    <w:qFormat/>
    <w:rsid w:val="00DD5BB8"/>
    <w:pPr>
      <w:widowControl/>
      <w:jc w:val="center"/>
    </w:pPr>
    <w:rPr>
      <w:rFonts w:ascii="Times New Roman" w:eastAsia="ＭＳ 明朝" w:hAnsi="Times New Roman" w:cs="Times New Roman"/>
      <w:b/>
      <w:bCs/>
      <w:kern w:val="0"/>
      <w:sz w:val="24"/>
      <w:szCs w:val="24"/>
      <w:lang w:val="en-GB"/>
    </w:rPr>
  </w:style>
  <w:style w:type="character" w:customStyle="1" w:styleId="a7">
    <w:name w:val="表題 (文字)"/>
    <w:basedOn w:val="a0"/>
    <w:link w:val="a6"/>
    <w:rsid w:val="00DD5BB8"/>
    <w:rPr>
      <w:rFonts w:ascii="Times New Roman" w:eastAsia="ＭＳ 明朝" w:hAnsi="Times New Roman" w:cs="Times New Roman"/>
      <w:b/>
      <w:bCs/>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 TargetMode="External"/><Relationship Id="rId13" Type="http://schemas.openxmlformats.org/officeDocument/2006/relationships/hyperlink" Target="https://kyushu-u.pure.elsevier.com/ja/persons/hiroshi-akamine" TargetMode="External"/><Relationship Id="rId18" Type="http://schemas.openxmlformats.org/officeDocument/2006/relationships/hyperlink" Target="https://www.jstage.jst.go.jp/search/global/_search/-char/en?item=8&amp;word=Masamitsu+Wakoh" TargetMode="External"/><Relationship Id="rId26" Type="http://schemas.openxmlformats.org/officeDocument/2006/relationships/hyperlink" Target="https://doi.org/10.2320/materia.58.137" TargetMode="External"/><Relationship Id="rId3" Type="http://schemas.openxmlformats.org/officeDocument/2006/relationships/settings" Target="settings.xml"/><Relationship Id="rId21" Type="http://schemas.openxmlformats.org/officeDocument/2006/relationships/hyperlink" Target="https://doi.org/10.2320/matertrans.M2017156" TargetMode="External"/><Relationship Id="rId7" Type="http://schemas.openxmlformats.org/officeDocument/2006/relationships/hyperlink" Target="https://doi.org/10.1061/(ASCE)MT.1943-5533.0003874" TargetMode="External"/><Relationship Id="rId12" Type="http://schemas.openxmlformats.org/officeDocument/2006/relationships/hyperlink" Target="https://doi.org/10.34562/jic.59.1_178" TargetMode="External"/><Relationship Id="rId17" Type="http://schemas.openxmlformats.org/officeDocument/2006/relationships/hyperlink" Target="https://www.jstage.jst.go.jp/search/global/_search/-char/en?item=8&amp;word=Fumiyoshi+Yamashita" TargetMode="External"/><Relationship Id="rId25" Type="http://schemas.openxmlformats.org/officeDocument/2006/relationships/hyperlink" Target="https://doi.org/10.2320/materia.60.54" TargetMode="External"/><Relationship Id="rId2" Type="http://schemas.openxmlformats.org/officeDocument/2006/relationships/styles" Target="styles.xml"/><Relationship Id="rId16" Type="http://schemas.openxmlformats.org/officeDocument/2006/relationships/hyperlink" Target="http://dx.doi.org/10.1088/1361-665X/aabf0d" TargetMode="External"/><Relationship Id="rId20" Type="http://schemas.openxmlformats.org/officeDocument/2006/relationships/hyperlink" Target="https://www.jstage.jst.go.jp/search/global/_search/-char/en?item=8&amp;word=Hiroyuki+Shibat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320/jinstmet.J2020056" TargetMode="External"/><Relationship Id="rId24" Type="http://schemas.openxmlformats.org/officeDocument/2006/relationships/hyperlink" Target="https://www.jim.or.jp/journal/j/63/02/201-207.html" TargetMode="External"/><Relationship Id="rId5" Type="http://schemas.openxmlformats.org/officeDocument/2006/relationships/footnotes" Target="footnotes.xml"/><Relationship Id="rId15" Type="http://schemas.openxmlformats.org/officeDocument/2006/relationships/hyperlink" Target="https://doi.org/10.3390/met9090999" TargetMode="External"/><Relationship Id="rId23" Type="http://schemas.openxmlformats.org/officeDocument/2006/relationships/hyperlink" Target="https://doi.org/10.1016/j.jallcom.2016.04.264" TargetMode="External"/><Relationship Id="rId28" Type="http://schemas.openxmlformats.org/officeDocument/2006/relationships/hyperlink" Target="https://doi.org/10.2320/materia.51.108" TargetMode="External"/><Relationship Id="rId10" Type="http://schemas.openxmlformats.org/officeDocument/2006/relationships/hyperlink" Target="https://doi.org/10.2320/jinstmet.J2020056" TargetMode="External"/><Relationship Id="rId19" Type="http://schemas.openxmlformats.org/officeDocument/2006/relationships/hyperlink" Target="https://www.jstage.jst.go.jp/search/global/_search/-char/en?item=8&amp;word=Koji+Ishikawa" TargetMode="External"/><Relationship Id="rId4" Type="http://schemas.openxmlformats.org/officeDocument/2006/relationships/webSettings" Target="webSettings.xml"/><Relationship Id="rId9" Type="http://schemas.openxmlformats.org/officeDocument/2006/relationships/hyperlink" Target="https://doi.org/10.2320/jinstmet.J2020056" TargetMode="External"/><Relationship Id="rId14" Type="http://schemas.openxmlformats.org/officeDocument/2006/relationships/hyperlink" Target="https://kyushu-u.pure.elsevier.com/ja/publications/effect-of-co-ratio-on-phase-change-and-stability-of-inclusions-in" TargetMode="External"/><Relationship Id="rId22" Type="http://schemas.openxmlformats.org/officeDocument/2006/relationships/hyperlink" Target="https://doi.org/10.1038/s41467-017-00383-0" TargetMode="External"/><Relationship Id="rId27" Type="http://schemas.openxmlformats.org/officeDocument/2006/relationships/hyperlink" Target="https://doi.org/10.32277/plastos.1.2_132"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喜瀬　純男</dc:creator>
  <cp:keywords/>
  <dc:description/>
  <cp:lastModifiedBy>喜瀬　純男</cp:lastModifiedBy>
  <cp:revision>2</cp:revision>
  <dcterms:created xsi:type="dcterms:W3CDTF">2021-11-23T06:18:00Z</dcterms:created>
  <dcterms:modified xsi:type="dcterms:W3CDTF">2021-11-23T06:18:00Z</dcterms:modified>
</cp:coreProperties>
</file>